
<file path=[Content_Types].xml><?xml version="1.0" encoding="utf-8"?>
<Types xmlns="http://schemas.openxmlformats.org/package/2006/content-types">
  <Default Extension="rels" ContentType="application/vnd.openxmlformats-package.relationships+xml"/>
  <Default Extension="xml" ContentType="application/xml"/>
  <Default Extension="xlsx" ContentType="application/vnd.openxmlformats-officedocument.spreadsheetml.sheet"/>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C32BE17" w14:textId="378EC3A3" w:rsidR="00985F91" w:rsidRPr="00083F71" w:rsidRDefault="00985F91" w:rsidP="00153931">
      <w:pPr>
        <w:pStyle w:val="Heading4"/>
        <w:keepNext w:val="0"/>
        <w:keepLines w:val="0"/>
        <w:numPr>
          <w:ilvl w:val="3"/>
          <w:numId w:val="10"/>
        </w:numPr>
        <w:tabs>
          <w:tab w:val="left" w:pos="709"/>
          <w:tab w:val="left" w:pos="851"/>
          <w:tab w:val="left" w:pos="993"/>
        </w:tabs>
        <w:spacing w:before="0" w:after="240" w:line="276" w:lineRule="auto"/>
        <w:ind w:left="0" w:firstLine="0"/>
        <w:rPr>
          <w:rFonts w:ascii="GHEA Grapalat" w:eastAsia="Times New Roman" w:hAnsi="GHEA Grapalat" w:cs="Times New Roman"/>
          <w:b/>
          <w:i w:val="0"/>
          <w:iCs w:val="0"/>
          <w:color w:val="auto"/>
          <w:sz w:val="24"/>
          <w:szCs w:val="24"/>
          <w:lang w:val="de-AT"/>
        </w:rPr>
      </w:pPr>
      <w:bookmarkStart w:id="0" w:name="_GoBack"/>
      <w:bookmarkEnd w:id="0"/>
      <w:r w:rsidRPr="00083F71">
        <w:rPr>
          <w:rFonts w:ascii="GHEA Grapalat" w:eastAsia="Times New Roman" w:hAnsi="GHEA Grapalat" w:cs="Times New Roman"/>
          <w:b/>
          <w:i w:val="0"/>
          <w:iCs w:val="0"/>
          <w:color w:val="auto"/>
          <w:sz w:val="24"/>
          <w:szCs w:val="24"/>
          <w:lang w:val="de-AT"/>
        </w:rPr>
        <w:t>Կոռուպցիայի կանխարգելման հանձնաժողովի</w:t>
      </w:r>
      <w:r w:rsidR="001D6794">
        <w:rPr>
          <w:rFonts w:ascii="GHEA Grapalat" w:eastAsia="Times New Roman" w:hAnsi="GHEA Grapalat" w:cs="Times New Roman"/>
          <w:b/>
          <w:i w:val="0"/>
          <w:iCs w:val="0"/>
          <w:color w:val="auto"/>
          <w:sz w:val="24"/>
          <w:szCs w:val="24"/>
          <w:lang w:val="de-AT"/>
        </w:rPr>
        <w:t xml:space="preserve"> (ԿԿՀ)</w:t>
      </w:r>
      <w:r w:rsidRPr="00083F71">
        <w:rPr>
          <w:rFonts w:ascii="GHEA Grapalat" w:eastAsia="Times New Roman" w:hAnsi="GHEA Grapalat" w:cs="Times New Roman"/>
          <w:b/>
          <w:i w:val="0"/>
          <w:iCs w:val="0"/>
          <w:color w:val="auto"/>
          <w:sz w:val="24"/>
          <w:szCs w:val="24"/>
          <w:lang w:val="de-AT"/>
        </w:rPr>
        <w:t xml:space="preserve"> հաշվետվության վերլուծական մաս</w:t>
      </w:r>
    </w:p>
    <w:p w14:paraId="17F2089D" w14:textId="7812ED8B" w:rsidR="00CE09DD" w:rsidRPr="00E60031" w:rsidRDefault="001D6794" w:rsidP="00153931">
      <w:pPr>
        <w:pStyle w:val="Heading5"/>
        <w:numPr>
          <w:ilvl w:val="4"/>
          <w:numId w:val="10"/>
        </w:numPr>
        <w:tabs>
          <w:tab w:val="left" w:pos="1276"/>
        </w:tabs>
        <w:spacing w:before="0" w:after="240" w:line="276" w:lineRule="auto"/>
        <w:ind w:left="0" w:firstLine="0"/>
        <w:rPr>
          <w:rFonts w:ascii="GHEA Grapalat" w:eastAsiaTheme="majorEastAsia" w:hAnsi="GHEA Grapalat" w:cstheme="majorBidi"/>
          <w:b/>
          <w:color w:val="auto"/>
          <w:sz w:val="24"/>
          <w:szCs w:val="24"/>
          <w:lang w:val="hy-AM"/>
        </w:rPr>
      </w:pPr>
      <w:r>
        <w:rPr>
          <w:rFonts w:ascii="GHEA Grapalat" w:eastAsiaTheme="majorEastAsia" w:hAnsi="GHEA Grapalat" w:cstheme="majorBidi"/>
          <w:b/>
          <w:color w:val="auto"/>
          <w:sz w:val="24"/>
          <w:szCs w:val="24"/>
          <w:lang w:val="en-US"/>
        </w:rPr>
        <w:t>ԿԿՀ</w:t>
      </w:r>
      <w:r w:rsidR="00985F91" w:rsidRPr="00E60031">
        <w:rPr>
          <w:rFonts w:ascii="GHEA Grapalat" w:eastAsiaTheme="majorEastAsia" w:hAnsi="GHEA Grapalat" w:cstheme="majorBidi"/>
          <w:b/>
          <w:color w:val="auto"/>
          <w:sz w:val="24"/>
          <w:szCs w:val="24"/>
          <w:lang w:val="hy-AM"/>
        </w:rPr>
        <w:t xml:space="preserve"> բյուջեի կատարման ամփոփ նկարագիր</w:t>
      </w:r>
    </w:p>
    <w:p w14:paraId="7D31CED4" w14:textId="3E00F006" w:rsidR="00985F91" w:rsidRPr="00E60031" w:rsidRDefault="00985F91" w:rsidP="00153931">
      <w:pPr>
        <w:pStyle w:val="Heading5"/>
        <w:numPr>
          <w:ilvl w:val="5"/>
          <w:numId w:val="10"/>
        </w:numPr>
        <w:tabs>
          <w:tab w:val="left" w:pos="1276"/>
          <w:tab w:val="left" w:pos="1843"/>
        </w:tabs>
        <w:spacing w:before="0" w:after="240" w:line="276" w:lineRule="auto"/>
        <w:ind w:left="567" w:firstLine="0"/>
        <w:rPr>
          <w:rFonts w:ascii="GHEA Grapalat" w:eastAsia="GHEA Grapalat" w:hAnsi="GHEA Grapalat" w:cs="GHEA Grapalat"/>
          <w:b/>
          <w:bCs/>
          <w:color w:val="000000"/>
          <w:lang w:val="hy-AM"/>
        </w:rPr>
      </w:pPr>
      <w:r w:rsidRPr="00E60031">
        <w:rPr>
          <w:rFonts w:ascii="GHEA Grapalat" w:eastAsiaTheme="majorEastAsia" w:hAnsi="GHEA Grapalat" w:cstheme="majorBidi"/>
          <w:b/>
          <w:color w:val="auto"/>
          <w:sz w:val="24"/>
          <w:szCs w:val="24"/>
          <w:lang w:val="hy-AM"/>
        </w:rPr>
        <w:t>Ծախսերի ամփոփագիր</w:t>
      </w:r>
    </w:p>
    <w:p w14:paraId="4FAA2CAC" w14:textId="7DE43626" w:rsidR="00CE09DD" w:rsidRPr="00E60031" w:rsidRDefault="001D6794">
      <w:pPr>
        <w:spacing w:after="0"/>
        <w:ind w:firstLine="567"/>
        <w:rPr>
          <w:rFonts w:ascii="GHEA Grapalat" w:eastAsia="GHEA Grapalat" w:hAnsi="GHEA Grapalat" w:cs="GHEA Grapalat"/>
          <w:b/>
          <w:bCs/>
          <w:lang w:val="hy-AM"/>
        </w:rPr>
      </w:pPr>
      <w:r>
        <w:rPr>
          <w:rFonts w:ascii="GHEA Grapalat" w:eastAsia="GHEA Grapalat" w:hAnsi="GHEA Grapalat" w:cs="GHEA Grapalat"/>
          <w:b/>
          <w:bCs/>
          <w:lang w:val="en-US"/>
        </w:rPr>
        <w:t>ԿԿՀ</w:t>
      </w:r>
      <w:r w:rsidR="00985F91" w:rsidRPr="00E60031">
        <w:rPr>
          <w:rFonts w:ascii="GHEA Grapalat" w:eastAsia="GHEA Grapalat" w:hAnsi="GHEA Grapalat" w:cs="GHEA Grapalat"/>
          <w:b/>
          <w:bCs/>
          <w:lang w:val="hy-AM"/>
        </w:rPr>
        <w:t xml:space="preserve"> ծախսերի կատարողականը՝ 99.3%:</w:t>
      </w:r>
    </w:p>
    <w:p w14:paraId="00C5AFF8" w14:textId="77777777" w:rsidR="00446D4E" w:rsidRPr="00E60031" w:rsidRDefault="00446D4E" w:rsidP="001C40FB">
      <w:pPr>
        <w:spacing w:after="0" w:line="276" w:lineRule="auto"/>
        <w:ind w:firstLine="567"/>
        <w:jc w:val="both"/>
        <w:rPr>
          <w:rFonts w:ascii="GHEA Grapalat" w:eastAsia="GHEA Grapalat" w:hAnsi="GHEA Grapalat" w:cs="GHEA Grapalat"/>
          <w:lang w:val="hy-AM"/>
        </w:rPr>
      </w:pPr>
    </w:p>
    <w:p w14:paraId="64166169" w14:textId="1EE5A26A" w:rsidR="00446D4E" w:rsidRPr="00E60031" w:rsidRDefault="00446D4E" w:rsidP="00083F71">
      <w:pPr>
        <w:pStyle w:val="ListParagraph"/>
        <w:numPr>
          <w:ilvl w:val="0"/>
          <w:numId w:val="6"/>
        </w:numPr>
        <w:tabs>
          <w:tab w:val="left" w:pos="709"/>
          <w:tab w:val="left" w:pos="1134"/>
        </w:tabs>
        <w:spacing w:after="0" w:line="276" w:lineRule="auto"/>
        <w:ind w:left="0" w:firstLine="0"/>
        <w:jc w:val="both"/>
        <w:rPr>
          <w:rFonts w:ascii="GHEA Grapalat" w:eastAsia="GHEA Grapalat" w:hAnsi="GHEA Grapalat" w:cs="GHEA Grapalat"/>
          <w:b/>
          <w:bCs/>
          <w:sz w:val="18"/>
          <w:szCs w:val="18"/>
          <w:u w:val="single"/>
          <w:lang w:val="hy-AM"/>
        </w:rPr>
      </w:pPr>
      <w:r w:rsidRPr="00E60031">
        <w:rPr>
          <w:rFonts w:ascii="GHEA Grapalat" w:eastAsia="GHEA Grapalat" w:hAnsi="GHEA Grapalat" w:cs="GHEA Grapalat"/>
          <w:b/>
          <w:bCs/>
          <w:sz w:val="18"/>
          <w:szCs w:val="18"/>
          <w:lang w:val="hy-AM"/>
        </w:rPr>
        <w:t xml:space="preserve">2025թ. </w:t>
      </w:r>
      <w:r w:rsidR="001D6794">
        <w:rPr>
          <w:rFonts w:ascii="GHEA Grapalat" w:eastAsia="GHEA Grapalat" w:hAnsi="GHEA Grapalat" w:cs="GHEA Grapalat"/>
          <w:b/>
          <w:bCs/>
          <w:sz w:val="18"/>
          <w:szCs w:val="18"/>
          <w:lang w:val="en-US"/>
        </w:rPr>
        <w:t>ԿԿՀ</w:t>
      </w:r>
      <w:r w:rsidRPr="00E60031">
        <w:rPr>
          <w:rFonts w:ascii="GHEA Grapalat" w:eastAsia="GHEA Grapalat" w:hAnsi="GHEA Grapalat" w:cs="GHEA Grapalat"/>
          <w:b/>
          <w:bCs/>
          <w:sz w:val="18"/>
          <w:szCs w:val="18"/>
          <w:lang w:val="hy-AM"/>
        </w:rPr>
        <w:t xml:space="preserve"> ծրագրերը և միջոցառումները</w:t>
      </w:r>
    </w:p>
    <w:tbl>
      <w:tblPr>
        <w:tblStyle w:val="a2"/>
        <w:tblW w:w="10079"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525"/>
        <w:gridCol w:w="1440"/>
        <w:gridCol w:w="990"/>
        <w:gridCol w:w="5241"/>
        <w:gridCol w:w="883"/>
      </w:tblGrid>
      <w:tr w:rsidR="00446D4E" w:rsidRPr="00E60031" w14:paraId="7494F7FA" w14:textId="77777777" w:rsidTr="008E2F1E">
        <w:trPr>
          <w:trHeight w:val="627"/>
        </w:trPr>
        <w:tc>
          <w:tcPr>
            <w:tcW w:w="1525" w:type="dxa"/>
            <w:shd w:val="clear" w:color="auto" w:fill="D9E2F3" w:themeFill="accent1" w:themeFillTint="33"/>
          </w:tcPr>
          <w:p w14:paraId="49A3DC0D" w14:textId="77777777" w:rsidR="00446D4E" w:rsidRPr="00E60031" w:rsidRDefault="00446D4E" w:rsidP="008E2F1E">
            <w:pPr>
              <w:jc w:val="center"/>
              <w:rPr>
                <w:rFonts w:eastAsia="Times New Roman"/>
                <w:b/>
                <w:bCs/>
                <w:color w:val="000000"/>
                <w:sz w:val="18"/>
                <w:szCs w:val="18"/>
                <w:lang w:val="hy-AM"/>
              </w:rPr>
            </w:pPr>
          </w:p>
        </w:tc>
        <w:tc>
          <w:tcPr>
            <w:tcW w:w="1440" w:type="dxa"/>
            <w:shd w:val="clear" w:color="auto" w:fill="D9E2F3" w:themeFill="accent1" w:themeFillTint="33"/>
          </w:tcPr>
          <w:p w14:paraId="2E3DAF92" w14:textId="77777777" w:rsidR="00446D4E" w:rsidRPr="00E60031" w:rsidRDefault="00446D4E" w:rsidP="000612A3">
            <w:pPr>
              <w:spacing w:line="276" w:lineRule="auto"/>
              <w:jc w:val="center"/>
              <w:rPr>
                <w:rFonts w:ascii="GHEA Grapalat" w:eastAsia="GHEA Grapalat" w:hAnsi="GHEA Grapalat" w:cs="GHEA Grapalat"/>
                <w:color w:val="000000"/>
                <w:sz w:val="18"/>
                <w:szCs w:val="18"/>
                <w:lang w:val="hy-AM"/>
              </w:rPr>
            </w:pPr>
            <w:r w:rsidRPr="00E60031">
              <w:rPr>
                <w:rFonts w:ascii="GHEA Grapalat" w:eastAsia="GHEA Grapalat" w:hAnsi="GHEA Grapalat" w:cs="GHEA Grapalat"/>
                <w:color w:val="000000"/>
                <w:sz w:val="18"/>
                <w:szCs w:val="18"/>
                <w:lang w:val="hy-AM"/>
              </w:rPr>
              <w:t>Հաստատված</w:t>
            </w:r>
          </w:p>
        </w:tc>
        <w:tc>
          <w:tcPr>
            <w:tcW w:w="990" w:type="dxa"/>
            <w:shd w:val="clear" w:color="auto" w:fill="D9E2F3" w:themeFill="accent1" w:themeFillTint="33"/>
          </w:tcPr>
          <w:p w14:paraId="0F854D82" w14:textId="77777777" w:rsidR="00446D4E" w:rsidRPr="00E60031" w:rsidRDefault="00446D4E" w:rsidP="000612A3">
            <w:pPr>
              <w:spacing w:line="276" w:lineRule="auto"/>
              <w:jc w:val="center"/>
              <w:rPr>
                <w:rFonts w:ascii="GHEA Grapalat" w:eastAsia="GHEA Grapalat" w:hAnsi="GHEA Grapalat" w:cs="GHEA Grapalat"/>
                <w:color w:val="000000"/>
                <w:sz w:val="18"/>
                <w:szCs w:val="18"/>
                <w:lang w:val="hy-AM"/>
              </w:rPr>
            </w:pPr>
            <w:r w:rsidRPr="00E60031">
              <w:rPr>
                <w:rFonts w:ascii="GHEA Grapalat" w:eastAsia="GHEA Grapalat" w:hAnsi="GHEA Grapalat" w:cs="GHEA Grapalat"/>
                <w:color w:val="000000"/>
                <w:sz w:val="18"/>
                <w:szCs w:val="18"/>
                <w:lang w:val="hy-AM"/>
              </w:rPr>
              <w:t>Ճշտված</w:t>
            </w:r>
          </w:p>
        </w:tc>
        <w:tc>
          <w:tcPr>
            <w:tcW w:w="5241" w:type="dxa"/>
            <w:shd w:val="clear" w:color="auto" w:fill="D9E2F3" w:themeFill="accent1" w:themeFillTint="33"/>
          </w:tcPr>
          <w:p w14:paraId="07FB230F" w14:textId="77777777" w:rsidR="00446D4E" w:rsidRPr="00E60031" w:rsidRDefault="00446D4E" w:rsidP="000612A3">
            <w:pPr>
              <w:spacing w:line="276" w:lineRule="auto"/>
              <w:jc w:val="center"/>
              <w:rPr>
                <w:rFonts w:ascii="GHEA Grapalat" w:eastAsia="GHEA Grapalat" w:hAnsi="GHEA Grapalat" w:cs="GHEA Grapalat"/>
                <w:color w:val="000000"/>
                <w:sz w:val="18"/>
                <w:szCs w:val="18"/>
                <w:lang w:val="hy-AM"/>
              </w:rPr>
            </w:pPr>
            <w:r w:rsidRPr="00E60031">
              <w:rPr>
                <w:rFonts w:ascii="GHEA Grapalat" w:eastAsia="GHEA Grapalat" w:hAnsi="GHEA Grapalat" w:cs="GHEA Grapalat"/>
                <w:color w:val="000000"/>
                <w:sz w:val="18"/>
                <w:szCs w:val="18"/>
                <w:lang w:val="hy-AM"/>
              </w:rPr>
              <w:t>Փոփոխության բացատրություն</w:t>
            </w:r>
          </w:p>
        </w:tc>
        <w:tc>
          <w:tcPr>
            <w:tcW w:w="883" w:type="dxa"/>
            <w:shd w:val="clear" w:color="auto" w:fill="D9E2F3" w:themeFill="accent1" w:themeFillTint="33"/>
          </w:tcPr>
          <w:p w14:paraId="487CBE15" w14:textId="77777777" w:rsidR="00446D4E" w:rsidRPr="00E60031" w:rsidRDefault="00446D4E" w:rsidP="000612A3">
            <w:pPr>
              <w:spacing w:line="276" w:lineRule="auto"/>
              <w:jc w:val="center"/>
              <w:rPr>
                <w:rFonts w:ascii="GHEA Grapalat" w:eastAsia="GHEA Grapalat" w:hAnsi="GHEA Grapalat" w:cs="GHEA Grapalat"/>
                <w:color w:val="000000"/>
                <w:sz w:val="18"/>
                <w:szCs w:val="18"/>
                <w:lang w:val="hy-AM"/>
              </w:rPr>
            </w:pPr>
            <w:r w:rsidRPr="00E60031">
              <w:rPr>
                <w:rFonts w:ascii="GHEA Grapalat" w:eastAsia="GHEA Grapalat" w:hAnsi="GHEA Grapalat" w:cs="GHEA Grapalat"/>
                <w:color w:val="000000"/>
                <w:sz w:val="18"/>
                <w:szCs w:val="18"/>
                <w:lang w:val="hy-AM"/>
              </w:rPr>
              <w:t>Փաստ</w:t>
            </w:r>
          </w:p>
        </w:tc>
      </w:tr>
      <w:tr w:rsidR="00446D4E" w:rsidRPr="00E60031" w14:paraId="1CD4A3E7" w14:textId="77777777" w:rsidTr="009A7A88">
        <w:trPr>
          <w:trHeight w:val="185"/>
        </w:trPr>
        <w:tc>
          <w:tcPr>
            <w:tcW w:w="1525" w:type="dxa"/>
          </w:tcPr>
          <w:p w14:paraId="11FA358C" w14:textId="77777777" w:rsidR="00446D4E" w:rsidRPr="00E60031" w:rsidRDefault="00446D4E" w:rsidP="000612A3">
            <w:pPr>
              <w:spacing w:line="276" w:lineRule="auto"/>
              <w:jc w:val="both"/>
              <w:rPr>
                <w:rFonts w:ascii="GHEA Grapalat" w:eastAsia="GHEA Grapalat" w:hAnsi="GHEA Grapalat" w:cs="GHEA Grapalat"/>
                <w:sz w:val="18"/>
                <w:szCs w:val="18"/>
                <w:lang w:val="hy-AM"/>
              </w:rPr>
            </w:pPr>
            <w:r w:rsidRPr="00E60031">
              <w:rPr>
                <w:rFonts w:ascii="GHEA Grapalat" w:eastAsia="GHEA Grapalat" w:hAnsi="GHEA Grapalat" w:cs="GHEA Grapalat"/>
                <w:sz w:val="18"/>
                <w:szCs w:val="18"/>
                <w:lang w:val="hy-AM"/>
              </w:rPr>
              <w:t>Ծրագիր (հատ)</w:t>
            </w:r>
          </w:p>
        </w:tc>
        <w:tc>
          <w:tcPr>
            <w:tcW w:w="1440" w:type="dxa"/>
          </w:tcPr>
          <w:p w14:paraId="46E4FBEC" w14:textId="77777777" w:rsidR="00446D4E" w:rsidRPr="00E60031" w:rsidRDefault="00446D4E" w:rsidP="000612A3">
            <w:pPr>
              <w:spacing w:line="276" w:lineRule="auto"/>
              <w:jc w:val="right"/>
              <w:rPr>
                <w:rFonts w:ascii="GHEA Grapalat" w:eastAsia="GHEA Grapalat" w:hAnsi="GHEA Grapalat" w:cs="GHEA Grapalat"/>
                <w:sz w:val="18"/>
                <w:szCs w:val="18"/>
                <w:lang w:val="hy-AM"/>
              </w:rPr>
            </w:pPr>
            <w:r w:rsidRPr="00E60031">
              <w:rPr>
                <w:rFonts w:ascii="GHEA Grapalat" w:eastAsia="GHEA Grapalat" w:hAnsi="GHEA Grapalat" w:cs="GHEA Grapalat"/>
                <w:sz w:val="18"/>
                <w:szCs w:val="18"/>
                <w:lang w:val="hy-AM"/>
              </w:rPr>
              <w:t>1</w:t>
            </w:r>
          </w:p>
        </w:tc>
        <w:tc>
          <w:tcPr>
            <w:tcW w:w="990" w:type="dxa"/>
          </w:tcPr>
          <w:p w14:paraId="59A17230" w14:textId="77777777" w:rsidR="00446D4E" w:rsidRPr="00E60031" w:rsidRDefault="00446D4E" w:rsidP="000612A3">
            <w:pPr>
              <w:spacing w:line="276" w:lineRule="auto"/>
              <w:jc w:val="right"/>
              <w:rPr>
                <w:rFonts w:ascii="GHEA Grapalat" w:eastAsia="GHEA Grapalat" w:hAnsi="GHEA Grapalat" w:cs="GHEA Grapalat"/>
                <w:sz w:val="18"/>
                <w:szCs w:val="18"/>
                <w:lang w:val="hy-AM"/>
              </w:rPr>
            </w:pPr>
            <w:r w:rsidRPr="00E60031">
              <w:rPr>
                <w:rFonts w:ascii="GHEA Grapalat" w:eastAsia="GHEA Grapalat" w:hAnsi="GHEA Grapalat" w:cs="GHEA Grapalat"/>
                <w:sz w:val="18"/>
                <w:szCs w:val="18"/>
                <w:lang w:val="hy-AM"/>
              </w:rPr>
              <w:t>1</w:t>
            </w:r>
          </w:p>
        </w:tc>
        <w:tc>
          <w:tcPr>
            <w:tcW w:w="5241" w:type="dxa"/>
          </w:tcPr>
          <w:p w14:paraId="21A67308" w14:textId="77777777" w:rsidR="00446D4E" w:rsidRPr="00E60031" w:rsidRDefault="00446D4E" w:rsidP="000612A3">
            <w:pPr>
              <w:spacing w:line="276" w:lineRule="auto"/>
              <w:jc w:val="right"/>
              <w:rPr>
                <w:rFonts w:ascii="GHEA Grapalat" w:eastAsia="GHEA Grapalat" w:hAnsi="GHEA Grapalat" w:cs="GHEA Grapalat"/>
                <w:sz w:val="18"/>
                <w:szCs w:val="18"/>
                <w:lang w:val="hy-AM"/>
              </w:rPr>
            </w:pPr>
            <w:r w:rsidRPr="00E60031">
              <w:rPr>
                <w:rFonts w:ascii="GHEA Grapalat" w:eastAsia="GHEA Grapalat" w:hAnsi="GHEA Grapalat" w:cs="GHEA Grapalat"/>
                <w:sz w:val="18"/>
                <w:szCs w:val="18"/>
                <w:lang w:val="hy-AM"/>
              </w:rPr>
              <w:t>-</w:t>
            </w:r>
          </w:p>
        </w:tc>
        <w:tc>
          <w:tcPr>
            <w:tcW w:w="883" w:type="dxa"/>
          </w:tcPr>
          <w:p w14:paraId="0997BA59" w14:textId="77777777" w:rsidR="00446D4E" w:rsidRPr="00E60031" w:rsidRDefault="00446D4E" w:rsidP="000612A3">
            <w:pPr>
              <w:spacing w:line="276" w:lineRule="auto"/>
              <w:jc w:val="right"/>
              <w:rPr>
                <w:rFonts w:ascii="GHEA Grapalat" w:eastAsia="GHEA Grapalat" w:hAnsi="GHEA Grapalat" w:cs="GHEA Grapalat"/>
                <w:sz w:val="18"/>
                <w:szCs w:val="18"/>
                <w:lang w:val="hy-AM"/>
              </w:rPr>
            </w:pPr>
            <w:r w:rsidRPr="00E60031">
              <w:rPr>
                <w:rFonts w:ascii="GHEA Grapalat" w:eastAsia="GHEA Grapalat" w:hAnsi="GHEA Grapalat" w:cs="GHEA Grapalat"/>
                <w:sz w:val="18"/>
                <w:szCs w:val="18"/>
                <w:lang w:val="hy-AM"/>
              </w:rPr>
              <w:t>1</w:t>
            </w:r>
          </w:p>
        </w:tc>
      </w:tr>
      <w:tr w:rsidR="00446D4E" w:rsidRPr="00E60031" w14:paraId="0E7A8025" w14:textId="77777777" w:rsidTr="009A7A88">
        <w:trPr>
          <w:trHeight w:val="382"/>
        </w:trPr>
        <w:tc>
          <w:tcPr>
            <w:tcW w:w="1525" w:type="dxa"/>
          </w:tcPr>
          <w:p w14:paraId="24A097E8" w14:textId="77777777" w:rsidR="00446D4E" w:rsidRPr="00E60031" w:rsidRDefault="00446D4E" w:rsidP="000612A3">
            <w:pPr>
              <w:spacing w:line="276" w:lineRule="auto"/>
              <w:jc w:val="both"/>
              <w:rPr>
                <w:rFonts w:ascii="GHEA Grapalat" w:eastAsia="GHEA Grapalat" w:hAnsi="GHEA Grapalat" w:cs="GHEA Grapalat"/>
                <w:sz w:val="18"/>
                <w:szCs w:val="18"/>
                <w:lang w:val="hy-AM"/>
              </w:rPr>
            </w:pPr>
            <w:r w:rsidRPr="00E60031">
              <w:rPr>
                <w:rFonts w:ascii="GHEA Grapalat" w:eastAsia="GHEA Grapalat" w:hAnsi="GHEA Grapalat" w:cs="GHEA Grapalat"/>
                <w:sz w:val="18"/>
                <w:szCs w:val="18"/>
                <w:lang w:val="hy-AM"/>
              </w:rPr>
              <w:t>Միջոցառում (հատ)</w:t>
            </w:r>
          </w:p>
        </w:tc>
        <w:tc>
          <w:tcPr>
            <w:tcW w:w="1440" w:type="dxa"/>
          </w:tcPr>
          <w:p w14:paraId="3FF06198" w14:textId="77777777" w:rsidR="00446D4E" w:rsidRPr="00E60031" w:rsidRDefault="00446D4E" w:rsidP="000612A3">
            <w:pPr>
              <w:spacing w:line="276" w:lineRule="auto"/>
              <w:jc w:val="right"/>
              <w:rPr>
                <w:rFonts w:ascii="GHEA Grapalat" w:eastAsia="GHEA Grapalat" w:hAnsi="GHEA Grapalat" w:cs="GHEA Grapalat"/>
                <w:sz w:val="18"/>
                <w:szCs w:val="18"/>
                <w:lang w:val="hy-AM"/>
              </w:rPr>
            </w:pPr>
            <w:r w:rsidRPr="00E60031">
              <w:rPr>
                <w:rFonts w:ascii="GHEA Grapalat" w:eastAsia="GHEA Grapalat" w:hAnsi="GHEA Grapalat" w:cs="GHEA Grapalat"/>
                <w:sz w:val="18"/>
                <w:szCs w:val="18"/>
                <w:lang w:val="hy-AM"/>
              </w:rPr>
              <w:t>2</w:t>
            </w:r>
          </w:p>
        </w:tc>
        <w:tc>
          <w:tcPr>
            <w:tcW w:w="990" w:type="dxa"/>
          </w:tcPr>
          <w:p w14:paraId="03DCD48C" w14:textId="77777777" w:rsidR="00446D4E" w:rsidRPr="00E60031" w:rsidRDefault="00446D4E" w:rsidP="000612A3">
            <w:pPr>
              <w:spacing w:line="276" w:lineRule="auto"/>
              <w:jc w:val="right"/>
              <w:rPr>
                <w:rFonts w:ascii="GHEA Grapalat" w:eastAsia="GHEA Grapalat" w:hAnsi="GHEA Grapalat" w:cs="GHEA Grapalat"/>
                <w:sz w:val="18"/>
                <w:szCs w:val="18"/>
                <w:lang w:val="hy-AM"/>
              </w:rPr>
            </w:pPr>
            <w:r w:rsidRPr="00E60031">
              <w:rPr>
                <w:rFonts w:ascii="GHEA Grapalat" w:eastAsia="GHEA Grapalat" w:hAnsi="GHEA Grapalat" w:cs="GHEA Grapalat"/>
                <w:sz w:val="18"/>
                <w:szCs w:val="18"/>
                <w:lang w:val="hy-AM"/>
              </w:rPr>
              <w:t>2</w:t>
            </w:r>
          </w:p>
        </w:tc>
        <w:tc>
          <w:tcPr>
            <w:tcW w:w="5241" w:type="dxa"/>
          </w:tcPr>
          <w:p w14:paraId="49D2A78C" w14:textId="77777777" w:rsidR="00446D4E" w:rsidRPr="00E60031" w:rsidRDefault="00446D4E" w:rsidP="000612A3">
            <w:pPr>
              <w:spacing w:line="276" w:lineRule="auto"/>
              <w:jc w:val="right"/>
              <w:rPr>
                <w:rFonts w:ascii="GHEA Grapalat" w:eastAsia="GHEA Grapalat" w:hAnsi="GHEA Grapalat" w:cs="GHEA Grapalat"/>
                <w:sz w:val="18"/>
                <w:szCs w:val="18"/>
                <w:lang w:val="hy-AM"/>
              </w:rPr>
            </w:pPr>
            <w:r w:rsidRPr="00E60031">
              <w:rPr>
                <w:rFonts w:ascii="GHEA Grapalat" w:eastAsia="GHEA Grapalat" w:hAnsi="GHEA Grapalat" w:cs="GHEA Grapalat"/>
                <w:sz w:val="18"/>
                <w:szCs w:val="18"/>
                <w:lang w:val="hy-AM"/>
              </w:rPr>
              <w:t>-</w:t>
            </w:r>
          </w:p>
        </w:tc>
        <w:tc>
          <w:tcPr>
            <w:tcW w:w="883" w:type="dxa"/>
          </w:tcPr>
          <w:p w14:paraId="3172718A" w14:textId="77777777" w:rsidR="00446D4E" w:rsidRPr="00E60031" w:rsidRDefault="00446D4E" w:rsidP="000612A3">
            <w:pPr>
              <w:spacing w:line="276" w:lineRule="auto"/>
              <w:jc w:val="right"/>
              <w:rPr>
                <w:rFonts w:ascii="GHEA Grapalat" w:eastAsia="GHEA Grapalat" w:hAnsi="GHEA Grapalat" w:cs="GHEA Grapalat"/>
                <w:sz w:val="18"/>
                <w:szCs w:val="18"/>
                <w:lang w:val="hy-AM"/>
              </w:rPr>
            </w:pPr>
            <w:r w:rsidRPr="00E60031">
              <w:rPr>
                <w:rFonts w:ascii="GHEA Grapalat" w:eastAsia="GHEA Grapalat" w:hAnsi="GHEA Grapalat" w:cs="GHEA Grapalat"/>
                <w:sz w:val="18"/>
                <w:szCs w:val="18"/>
                <w:lang w:val="hy-AM"/>
              </w:rPr>
              <w:t>2</w:t>
            </w:r>
          </w:p>
        </w:tc>
      </w:tr>
      <w:tr w:rsidR="00446D4E" w:rsidRPr="00E60031" w14:paraId="34370D68" w14:textId="77777777" w:rsidTr="008E2F1E">
        <w:trPr>
          <w:trHeight w:val="1213"/>
        </w:trPr>
        <w:tc>
          <w:tcPr>
            <w:tcW w:w="1525" w:type="dxa"/>
          </w:tcPr>
          <w:p w14:paraId="0C92CA16" w14:textId="77777777" w:rsidR="00446D4E" w:rsidRPr="00E60031" w:rsidRDefault="00446D4E" w:rsidP="000612A3">
            <w:pPr>
              <w:spacing w:line="276" w:lineRule="auto"/>
              <w:jc w:val="both"/>
              <w:rPr>
                <w:rFonts w:ascii="GHEA Grapalat" w:eastAsia="GHEA Grapalat" w:hAnsi="GHEA Grapalat" w:cs="GHEA Grapalat"/>
                <w:sz w:val="18"/>
                <w:szCs w:val="18"/>
                <w:lang w:val="hy-AM"/>
              </w:rPr>
            </w:pPr>
            <w:r w:rsidRPr="00E60031">
              <w:rPr>
                <w:rFonts w:ascii="GHEA Grapalat" w:eastAsia="GHEA Grapalat" w:hAnsi="GHEA Grapalat" w:cs="GHEA Grapalat"/>
                <w:sz w:val="18"/>
                <w:szCs w:val="18"/>
                <w:lang w:val="hy-AM"/>
              </w:rPr>
              <w:t>Հատկացում (մլն դրամ)</w:t>
            </w:r>
          </w:p>
        </w:tc>
        <w:tc>
          <w:tcPr>
            <w:tcW w:w="1440" w:type="dxa"/>
          </w:tcPr>
          <w:p w14:paraId="765F5BC5" w14:textId="77777777" w:rsidR="00446D4E" w:rsidRPr="00E60031" w:rsidRDefault="00446D4E" w:rsidP="000612A3">
            <w:pPr>
              <w:spacing w:line="276" w:lineRule="auto"/>
              <w:jc w:val="right"/>
              <w:rPr>
                <w:rFonts w:ascii="GHEA Grapalat" w:eastAsia="GHEA Grapalat" w:hAnsi="GHEA Grapalat" w:cs="GHEA Grapalat"/>
                <w:sz w:val="18"/>
                <w:szCs w:val="18"/>
                <w:lang w:val="hy-AM"/>
              </w:rPr>
            </w:pPr>
            <w:r w:rsidRPr="00E60031">
              <w:rPr>
                <w:rFonts w:ascii="GHEA Grapalat" w:eastAsia="GHEA Grapalat" w:hAnsi="GHEA Grapalat" w:cs="GHEA Grapalat"/>
                <w:sz w:val="18"/>
                <w:szCs w:val="18"/>
                <w:lang w:val="hy-AM"/>
              </w:rPr>
              <w:t>405.7</w:t>
            </w:r>
          </w:p>
        </w:tc>
        <w:tc>
          <w:tcPr>
            <w:tcW w:w="990" w:type="dxa"/>
          </w:tcPr>
          <w:p w14:paraId="43509418" w14:textId="77777777" w:rsidR="00446D4E" w:rsidRPr="00E60031" w:rsidRDefault="00446D4E" w:rsidP="000612A3">
            <w:pPr>
              <w:spacing w:line="276" w:lineRule="auto"/>
              <w:jc w:val="right"/>
              <w:rPr>
                <w:rFonts w:ascii="GHEA Grapalat" w:eastAsia="GHEA Grapalat" w:hAnsi="GHEA Grapalat" w:cs="GHEA Grapalat"/>
                <w:sz w:val="18"/>
                <w:szCs w:val="18"/>
                <w:lang w:val="hy-AM"/>
              </w:rPr>
            </w:pPr>
            <w:r w:rsidRPr="00E60031">
              <w:rPr>
                <w:rFonts w:ascii="GHEA Grapalat" w:eastAsia="GHEA Grapalat" w:hAnsi="GHEA Grapalat" w:cs="GHEA Grapalat"/>
                <w:sz w:val="18"/>
                <w:szCs w:val="18"/>
                <w:lang w:val="hy-AM"/>
              </w:rPr>
              <w:t>423.5</w:t>
            </w:r>
          </w:p>
        </w:tc>
        <w:tc>
          <w:tcPr>
            <w:tcW w:w="5241" w:type="dxa"/>
          </w:tcPr>
          <w:p w14:paraId="054E3C8E" w14:textId="2720E08F" w:rsidR="00446D4E" w:rsidRPr="00E927C8" w:rsidRDefault="00446D4E" w:rsidP="000612A3">
            <w:pPr>
              <w:spacing w:line="276" w:lineRule="auto"/>
              <w:jc w:val="both"/>
              <w:rPr>
                <w:rFonts w:ascii="GHEA Grapalat" w:eastAsia="GHEA Grapalat" w:hAnsi="GHEA Grapalat" w:cs="GHEA Grapalat"/>
                <w:sz w:val="18"/>
                <w:szCs w:val="18"/>
                <w:lang w:val="hy-AM"/>
              </w:rPr>
            </w:pPr>
            <w:r w:rsidRPr="00E60031">
              <w:rPr>
                <w:rFonts w:ascii="GHEA Grapalat" w:eastAsia="GHEA Grapalat" w:hAnsi="GHEA Grapalat" w:cs="GHEA Grapalat"/>
                <w:sz w:val="18"/>
                <w:szCs w:val="18"/>
                <w:lang w:val="hy-AM"/>
              </w:rPr>
              <w:t>«Կուսակցությունների մասին» սահմանադրական օրենքով սահմանված</w:t>
            </w:r>
            <w:r w:rsidR="008C5532" w:rsidRPr="00E927C8">
              <w:rPr>
                <w:rFonts w:ascii="GHEA Grapalat" w:eastAsia="GHEA Grapalat" w:hAnsi="GHEA Grapalat" w:cs="GHEA Grapalat"/>
                <w:sz w:val="18"/>
                <w:szCs w:val="18"/>
                <w:lang w:val="hy-AM"/>
              </w:rPr>
              <w:t>՝</w:t>
            </w:r>
            <w:r w:rsidRPr="00E60031">
              <w:rPr>
                <w:rFonts w:ascii="GHEA Grapalat" w:eastAsia="GHEA Grapalat" w:hAnsi="GHEA Grapalat" w:cs="GHEA Grapalat"/>
                <w:sz w:val="18"/>
                <w:szCs w:val="18"/>
                <w:lang w:val="hy-AM"/>
              </w:rPr>
              <w:t xml:space="preserve"> 2024թ</w:t>
            </w:r>
            <w:r w:rsidR="00322A0C" w:rsidRPr="00E60031">
              <w:rPr>
                <w:rFonts w:ascii="GHEA Grapalat" w:eastAsia="GHEA Grapalat" w:hAnsi="GHEA Grapalat" w:cs="GHEA Grapalat"/>
                <w:sz w:val="18"/>
                <w:szCs w:val="18"/>
                <w:lang w:val="hy-AM"/>
              </w:rPr>
              <w:t>.</w:t>
            </w:r>
            <w:r w:rsidRPr="00E60031">
              <w:rPr>
                <w:rFonts w:ascii="GHEA Grapalat" w:eastAsia="GHEA Grapalat" w:hAnsi="GHEA Grapalat" w:cs="GHEA Grapalat"/>
                <w:sz w:val="18"/>
                <w:szCs w:val="18"/>
                <w:lang w:val="hy-AM"/>
              </w:rPr>
              <w:t xml:space="preserve"> տարեկան հաշվետվությունների աուդիտ իրականացնելու և հայտարարագրերի համակարգի սպասարկման նպատակով</w:t>
            </w:r>
            <w:r w:rsidR="00D32985" w:rsidRPr="00E927C8">
              <w:rPr>
                <w:rFonts w:ascii="GHEA Grapalat" w:eastAsia="GHEA Grapalat" w:hAnsi="GHEA Grapalat" w:cs="GHEA Grapalat"/>
                <w:sz w:val="18"/>
                <w:szCs w:val="18"/>
                <w:lang w:val="hy-AM"/>
              </w:rPr>
              <w:t xml:space="preserve"> միջոցների հատկացում:</w:t>
            </w:r>
          </w:p>
        </w:tc>
        <w:tc>
          <w:tcPr>
            <w:tcW w:w="883" w:type="dxa"/>
          </w:tcPr>
          <w:p w14:paraId="2575D347" w14:textId="77777777" w:rsidR="00446D4E" w:rsidRPr="00E60031" w:rsidRDefault="00446D4E" w:rsidP="000612A3">
            <w:pPr>
              <w:spacing w:line="276" w:lineRule="auto"/>
              <w:jc w:val="right"/>
              <w:rPr>
                <w:rFonts w:ascii="GHEA Grapalat" w:eastAsia="GHEA Grapalat" w:hAnsi="GHEA Grapalat" w:cs="GHEA Grapalat"/>
                <w:sz w:val="18"/>
                <w:szCs w:val="18"/>
                <w:lang w:val="hy-AM"/>
              </w:rPr>
            </w:pPr>
            <w:r w:rsidRPr="00E60031">
              <w:rPr>
                <w:rFonts w:ascii="GHEA Grapalat" w:eastAsia="GHEA Grapalat" w:hAnsi="GHEA Grapalat" w:cs="GHEA Grapalat"/>
                <w:sz w:val="18"/>
                <w:szCs w:val="18"/>
                <w:lang w:val="hy-AM"/>
              </w:rPr>
              <w:t>420.3</w:t>
            </w:r>
          </w:p>
        </w:tc>
      </w:tr>
    </w:tbl>
    <w:p w14:paraId="4E80992D" w14:textId="77777777" w:rsidR="00CE09DD" w:rsidRPr="00E60031" w:rsidRDefault="00CE09DD" w:rsidP="001C40FB">
      <w:pPr>
        <w:spacing w:after="0" w:line="276" w:lineRule="auto"/>
        <w:ind w:firstLine="567"/>
        <w:jc w:val="both"/>
        <w:rPr>
          <w:rFonts w:ascii="GHEA Grapalat" w:eastAsia="GHEA Grapalat" w:hAnsi="GHEA Grapalat" w:cs="GHEA Grapalat"/>
          <w:lang w:val="hy-AM"/>
        </w:rPr>
      </w:pPr>
    </w:p>
    <w:p w14:paraId="36813342" w14:textId="18147491" w:rsidR="00CE09DD" w:rsidRPr="00E60031" w:rsidRDefault="00641DC1" w:rsidP="008C5532">
      <w:pPr>
        <w:numPr>
          <w:ilvl w:val="0"/>
          <w:numId w:val="2"/>
        </w:numPr>
        <w:pBdr>
          <w:top w:val="nil"/>
          <w:left w:val="nil"/>
          <w:bottom w:val="nil"/>
          <w:right w:val="nil"/>
          <w:between w:val="nil"/>
        </w:pBdr>
        <w:spacing w:after="0" w:line="276" w:lineRule="auto"/>
        <w:ind w:left="0" w:firstLine="0"/>
        <w:rPr>
          <w:rFonts w:ascii="GHEA Grapalat" w:eastAsia="GHEA Grapalat" w:hAnsi="GHEA Grapalat" w:cs="GHEA Grapalat"/>
          <w:b/>
          <w:bCs/>
          <w:color w:val="000000"/>
          <w:sz w:val="18"/>
          <w:szCs w:val="18"/>
          <w:lang w:val="hy-AM"/>
        </w:rPr>
      </w:pPr>
      <w:r w:rsidRPr="00E927C8">
        <w:rPr>
          <w:rFonts w:ascii="GHEA Grapalat" w:eastAsia="GHEA Grapalat" w:hAnsi="GHEA Grapalat" w:cs="GHEA Grapalat"/>
          <w:b/>
          <w:bCs/>
          <w:color w:val="000000"/>
          <w:sz w:val="18"/>
          <w:szCs w:val="18"/>
          <w:lang w:val="hy-AM"/>
        </w:rPr>
        <w:t xml:space="preserve">2025թ. </w:t>
      </w:r>
      <w:r w:rsidR="008C5532" w:rsidRPr="00E927C8">
        <w:rPr>
          <w:rFonts w:ascii="GHEA Grapalat" w:eastAsia="GHEA Grapalat" w:hAnsi="GHEA Grapalat" w:cs="GHEA Grapalat"/>
          <w:b/>
          <w:bCs/>
          <w:color w:val="000000"/>
          <w:sz w:val="18"/>
          <w:szCs w:val="18"/>
          <w:lang w:val="hy-AM"/>
        </w:rPr>
        <w:t>ԿԿՀ</w:t>
      </w:r>
      <w:r w:rsidR="00A4598B" w:rsidRPr="00E60031">
        <w:rPr>
          <w:rFonts w:ascii="GHEA Grapalat" w:eastAsia="GHEA Grapalat" w:hAnsi="GHEA Grapalat" w:cs="GHEA Grapalat"/>
          <w:b/>
          <w:bCs/>
          <w:color w:val="000000"/>
          <w:sz w:val="18"/>
          <w:szCs w:val="18"/>
          <w:lang w:val="hy-AM"/>
        </w:rPr>
        <w:t xml:space="preserve"> փաստացի ծախսերի կառուցվածքն ըստ միջոցառումների տեսակների (մլն դրամ և տեսակարար կշիռներ</w:t>
      </w:r>
      <w:r w:rsidR="000D6B80">
        <w:rPr>
          <w:rFonts w:ascii="GHEA Grapalat" w:eastAsia="GHEA Grapalat" w:hAnsi="GHEA Grapalat" w:cs="GHEA Grapalat"/>
          <w:b/>
          <w:bCs/>
          <w:color w:val="000000"/>
          <w:sz w:val="18"/>
          <w:szCs w:val="18"/>
          <w:lang w:val="hy-AM"/>
        </w:rPr>
        <w:t>ը հանձնաժողովի</w:t>
      </w:r>
      <w:r w:rsidR="00A4598B" w:rsidRPr="00E60031">
        <w:rPr>
          <w:rFonts w:ascii="GHEA Grapalat" w:eastAsia="GHEA Grapalat" w:hAnsi="GHEA Grapalat" w:cs="GHEA Grapalat"/>
          <w:b/>
          <w:bCs/>
          <w:color w:val="000000"/>
          <w:sz w:val="18"/>
          <w:szCs w:val="18"/>
          <w:lang w:val="hy-AM"/>
        </w:rPr>
        <w:t xml:space="preserve"> ծախսերում)</w:t>
      </w:r>
    </w:p>
    <w:p w14:paraId="159831A3" w14:textId="77777777" w:rsidR="00CE09DD" w:rsidRPr="00E60031" w:rsidRDefault="00A4598B">
      <w:pPr>
        <w:pBdr>
          <w:top w:val="nil"/>
          <w:left w:val="nil"/>
          <w:bottom w:val="nil"/>
          <w:right w:val="nil"/>
          <w:between w:val="nil"/>
        </w:pBdr>
        <w:spacing w:after="0"/>
        <w:jc w:val="both"/>
        <w:rPr>
          <w:rFonts w:ascii="GHEA Grapalat" w:eastAsia="GHEA Grapalat" w:hAnsi="GHEA Grapalat" w:cs="GHEA Grapalat"/>
          <w:b/>
          <w:bCs/>
          <w:color w:val="000000"/>
          <w:lang w:val="hy-AM"/>
        </w:rPr>
      </w:pPr>
      <w:r w:rsidRPr="00E60031">
        <w:rPr>
          <w:noProof/>
          <w:color w:val="000000"/>
          <w:lang w:val="en-US"/>
        </w:rPr>
        <w:drawing>
          <wp:inline distT="0" distB="0" distL="0" distR="0" wp14:anchorId="7842ED0F" wp14:editId="1880FAC4">
            <wp:extent cx="6438900" cy="2228850"/>
            <wp:effectExtent l="0" t="0" r="0" b="0"/>
            <wp:docPr id="19" name="Диаграмма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14:paraId="5BB5FDF6" w14:textId="4BC5DD09" w:rsidR="00CE09DD" w:rsidRPr="00E60031" w:rsidRDefault="00CE09DD" w:rsidP="001C40FB">
      <w:pPr>
        <w:spacing w:after="0" w:line="276" w:lineRule="auto"/>
        <w:ind w:firstLine="567"/>
        <w:jc w:val="both"/>
        <w:rPr>
          <w:rFonts w:ascii="GHEA Grapalat" w:eastAsia="GHEA Grapalat" w:hAnsi="GHEA Grapalat" w:cs="GHEA Grapalat"/>
          <w:lang w:val="hy-AM"/>
        </w:rPr>
      </w:pPr>
    </w:p>
    <w:p w14:paraId="133D90E1" w14:textId="6999D5B7" w:rsidR="00287674" w:rsidRPr="00E60031" w:rsidRDefault="00287674" w:rsidP="00083F71">
      <w:pPr>
        <w:pStyle w:val="ListParagraph"/>
        <w:numPr>
          <w:ilvl w:val="0"/>
          <w:numId w:val="6"/>
        </w:numPr>
        <w:tabs>
          <w:tab w:val="left" w:pos="709"/>
          <w:tab w:val="left" w:pos="1134"/>
        </w:tabs>
        <w:spacing w:after="0" w:line="276" w:lineRule="auto"/>
        <w:ind w:left="0" w:firstLine="0"/>
        <w:jc w:val="both"/>
        <w:rPr>
          <w:rFonts w:ascii="GHEA Grapalat" w:eastAsia="GHEA Grapalat" w:hAnsi="GHEA Grapalat" w:cs="GHEA Grapalat"/>
          <w:b/>
          <w:bCs/>
          <w:sz w:val="18"/>
          <w:szCs w:val="18"/>
          <w:lang w:val="hy-AM"/>
        </w:rPr>
      </w:pPr>
      <w:r w:rsidRPr="00E60031">
        <w:rPr>
          <w:rFonts w:ascii="GHEA Grapalat" w:eastAsia="GHEA Grapalat" w:hAnsi="GHEA Grapalat" w:cs="GHEA Grapalat"/>
          <w:b/>
          <w:bCs/>
          <w:sz w:val="18"/>
          <w:szCs w:val="18"/>
          <w:lang w:val="hy-AM"/>
        </w:rPr>
        <w:t xml:space="preserve">2025թ. </w:t>
      </w:r>
      <w:r w:rsidR="00D376FB" w:rsidRPr="00E927C8">
        <w:rPr>
          <w:rFonts w:ascii="GHEA Grapalat" w:eastAsia="GHEA Grapalat" w:hAnsi="GHEA Grapalat" w:cs="GHEA Grapalat"/>
          <w:b/>
          <w:bCs/>
          <w:sz w:val="18"/>
          <w:szCs w:val="18"/>
          <w:lang w:val="hy-AM"/>
        </w:rPr>
        <w:t>ԿԿՀ</w:t>
      </w:r>
      <w:r w:rsidRPr="00E60031">
        <w:rPr>
          <w:rFonts w:ascii="GHEA Grapalat" w:eastAsia="GHEA Grapalat" w:hAnsi="GHEA Grapalat" w:cs="GHEA Grapalat"/>
          <w:b/>
          <w:bCs/>
          <w:sz w:val="18"/>
          <w:szCs w:val="18"/>
          <w:lang w:val="hy-AM"/>
        </w:rPr>
        <w:t xml:space="preserve"> ծրագրերը և միջոցառումները՝ ըստ ճշտված պլանի կատարողականի (հատ)</w:t>
      </w:r>
    </w:p>
    <w:tbl>
      <w:tblPr>
        <w:tblW w:w="10201" w:type="dxa"/>
        <w:tblLook w:val="04A0" w:firstRow="1" w:lastRow="0" w:firstColumn="1" w:lastColumn="0" w:noHBand="0" w:noVBand="1"/>
      </w:tblPr>
      <w:tblGrid>
        <w:gridCol w:w="2500"/>
        <w:gridCol w:w="1420"/>
        <w:gridCol w:w="1604"/>
        <w:gridCol w:w="1559"/>
        <w:gridCol w:w="1559"/>
        <w:gridCol w:w="1559"/>
      </w:tblGrid>
      <w:tr w:rsidR="00287674" w:rsidRPr="00E60031" w14:paraId="38E553E6" w14:textId="77777777" w:rsidTr="00376E6B">
        <w:trPr>
          <w:trHeight w:val="660"/>
        </w:trPr>
        <w:tc>
          <w:tcPr>
            <w:tcW w:w="2500" w:type="dxa"/>
            <w:tcBorders>
              <w:top w:val="single" w:sz="4" w:space="0" w:color="auto"/>
              <w:left w:val="single" w:sz="4" w:space="0" w:color="auto"/>
              <w:bottom w:val="single" w:sz="4" w:space="0" w:color="auto"/>
              <w:right w:val="single" w:sz="4" w:space="0" w:color="auto"/>
            </w:tcBorders>
            <w:shd w:val="clear" w:color="auto" w:fill="D9E2F3" w:themeFill="accent1" w:themeFillTint="33"/>
            <w:noWrap/>
            <w:hideMark/>
          </w:tcPr>
          <w:p w14:paraId="3BEBB512" w14:textId="77777777" w:rsidR="00287674" w:rsidRPr="00E60031" w:rsidRDefault="00287674" w:rsidP="000612A3">
            <w:pPr>
              <w:spacing w:after="0" w:line="276" w:lineRule="auto"/>
              <w:jc w:val="center"/>
              <w:rPr>
                <w:rFonts w:ascii="GHEA Grapalat" w:eastAsia="Times New Roman" w:hAnsi="GHEA Grapalat"/>
                <w:b/>
                <w:bCs/>
                <w:color w:val="000000"/>
                <w:sz w:val="18"/>
                <w:szCs w:val="18"/>
                <w:lang w:val="hy-AM"/>
              </w:rPr>
            </w:pPr>
            <w:r w:rsidRPr="00E60031">
              <w:rPr>
                <w:rFonts w:eastAsia="Times New Roman"/>
                <w:b/>
                <w:bCs/>
                <w:color w:val="000000"/>
                <w:sz w:val="18"/>
                <w:szCs w:val="18"/>
                <w:lang w:val="hy-AM"/>
              </w:rPr>
              <w:t> </w:t>
            </w:r>
          </w:p>
        </w:tc>
        <w:tc>
          <w:tcPr>
            <w:tcW w:w="1420" w:type="dxa"/>
            <w:tcBorders>
              <w:top w:val="single" w:sz="4" w:space="0" w:color="auto"/>
              <w:left w:val="nil"/>
              <w:bottom w:val="single" w:sz="4" w:space="0" w:color="auto"/>
              <w:right w:val="single" w:sz="4" w:space="0" w:color="auto"/>
            </w:tcBorders>
            <w:shd w:val="clear" w:color="auto" w:fill="D9E2F3" w:themeFill="accent1" w:themeFillTint="33"/>
            <w:noWrap/>
            <w:hideMark/>
          </w:tcPr>
          <w:p w14:paraId="5C8E4941" w14:textId="77777777" w:rsidR="00287674" w:rsidRPr="00E60031" w:rsidRDefault="00287674" w:rsidP="000612A3">
            <w:pPr>
              <w:spacing w:after="0" w:line="276" w:lineRule="auto"/>
              <w:jc w:val="center"/>
              <w:rPr>
                <w:rFonts w:ascii="GHEA Grapalat" w:eastAsia="GHEA Grapalat" w:hAnsi="GHEA Grapalat" w:cs="GHEA Grapalat"/>
                <w:color w:val="000000"/>
                <w:sz w:val="18"/>
                <w:szCs w:val="18"/>
                <w:lang w:val="hy-AM"/>
              </w:rPr>
            </w:pPr>
            <w:r w:rsidRPr="00E60031">
              <w:rPr>
                <w:rFonts w:ascii="GHEA Grapalat" w:eastAsia="GHEA Grapalat" w:hAnsi="GHEA Grapalat" w:cs="GHEA Grapalat"/>
                <w:color w:val="000000"/>
                <w:sz w:val="18"/>
                <w:szCs w:val="18"/>
                <w:lang w:val="hy-AM"/>
              </w:rPr>
              <w:t>Ընդամենը</w:t>
            </w:r>
          </w:p>
        </w:tc>
        <w:tc>
          <w:tcPr>
            <w:tcW w:w="1604" w:type="dxa"/>
            <w:tcBorders>
              <w:top w:val="single" w:sz="4" w:space="0" w:color="auto"/>
              <w:left w:val="nil"/>
              <w:bottom w:val="single" w:sz="4" w:space="0" w:color="auto"/>
              <w:right w:val="single" w:sz="4" w:space="0" w:color="auto"/>
            </w:tcBorders>
            <w:shd w:val="clear" w:color="auto" w:fill="D9E2F3" w:themeFill="accent1" w:themeFillTint="33"/>
            <w:hideMark/>
          </w:tcPr>
          <w:p w14:paraId="599D3B06" w14:textId="77777777" w:rsidR="00287674" w:rsidRPr="00E60031" w:rsidRDefault="00287674" w:rsidP="000612A3">
            <w:pPr>
              <w:spacing w:after="0" w:line="276" w:lineRule="auto"/>
              <w:jc w:val="center"/>
              <w:rPr>
                <w:rFonts w:ascii="GHEA Grapalat" w:eastAsia="GHEA Grapalat" w:hAnsi="GHEA Grapalat" w:cs="GHEA Grapalat"/>
                <w:color w:val="000000"/>
                <w:sz w:val="18"/>
                <w:szCs w:val="18"/>
                <w:lang w:val="hy-AM"/>
              </w:rPr>
            </w:pPr>
            <w:r w:rsidRPr="00E60031">
              <w:rPr>
                <w:rFonts w:ascii="GHEA Grapalat" w:eastAsia="GHEA Grapalat" w:hAnsi="GHEA Grapalat" w:cs="GHEA Grapalat"/>
                <w:color w:val="000000"/>
                <w:sz w:val="18"/>
                <w:szCs w:val="18"/>
                <w:lang w:val="hy-AM"/>
              </w:rPr>
              <w:t>≥90%</w:t>
            </w:r>
            <w:r w:rsidRPr="00E60031">
              <w:rPr>
                <w:rFonts w:ascii="GHEA Grapalat" w:eastAsia="GHEA Grapalat" w:hAnsi="GHEA Grapalat" w:cs="GHEA Grapalat"/>
                <w:color w:val="000000"/>
                <w:sz w:val="18"/>
                <w:szCs w:val="18"/>
                <w:lang w:val="hy-AM"/>
              </w:rPr>
              <w:br/>
              <w:t>(բարձր)</w:t>
            </w:r>
          </w:p>
        </w:tc>
        <w:tc>
          <w:tcPr>
            <w:tcW w:w="1559" w:type="dxa"/>
            <w:tcBorders>
              <w:top w:val="single" w:sz="4" w:space="0" w:color="auto"/>
              <w:left w:val="nil"/>
              <w:bottom w:val="single" w:sz="4" w:space="0" w:color="auto"/>
              <w:right w:val="single" w:sz="4" w:space="0" w:color="auto"/>
            </w:tcBorders>
            <w:shd w:val="clear" w:color="auto" w:fill="D9E2F3" w:themeFill="accent1" w:themeFillTint="33"/>
            <w:hideMark/>
          </w:tcPr>
          <w:p w14:paraId="7FEE2B0B" w14:textId="77777777" w:rsidR="00287674" w:rsidRPr="00E60031" w:rsidRDefault="00287674" w:rsidP="000612A3">
            <w:pPr>
              <w:spacing w:after="0" w:line="276" w:lineRule="auto"/>
              <w:jc w:val="center"/>
              <w:rPr>
                <w:rFonts w:ascii="GHEA Grapalat" w:eastAsia="GHEA Grapalat" w:hAnsi="GHEA Grapalat" w:cs="GHEA Grapalat"/>
                <w:color w:val="000000"/>
                <w:sz w:val="18"/>
                <w:szCs w:val="18"/>
                <w:lang w:val="hy-AM"/>
              </w:rPr>
            </w:pPr>
            <w:r w:rsidRPr="00E60031">
              <w:rPr>
                <w:rFonts w:ascii="GHEA Grapalat" w:eastAsia="GHEA Grapalat" w:hAnsi="GHEA Grapalat" w:cs="GHEA Grapalat"/>
                <w:color w:val="000000"/>
                <w:sz w:val="18"/>
                <w:szCs w:val="18"/>
                <w:lang w:val="hy-AM"/>
              </w:rPr>
              <w:t>75–89%</w:t>
            </w:r>
            <w:r w:rsidRPr="00E60031">
              <w:rPr>
                <w:rFonts w:ascii="GHEA Grapalat" w:eastAsia="GHEA Grapalat" w:hAnsi="GHEA Grapalat" w:cs="GHEA Grapalat"/>
                <w:color w:val="000000"/>
                <w:sz w:val="18"/>
                <w:szCs w:val="18"/>
                <w:lang w:val="hy-AM"/>
              </w:rPr>
              <w:br/>
              <w:t>(բավարար)</w:t>
            </w:r>
          </w:p>
        </w:tc>
        <w:tc>
          <w:tcPr>
            <w:tcW w:w="1559" w:type="dxa"/>
            <w:tcBorders>
              <w:top w:val="single" w:sz="4" w:space="0" w:color="auto"/>
              <w:left w:val="nil"/>
              <w:bottom w:val="single" w:sz="4" w:space="0" w:color="auto"/>
              <w:right w:val="single" w:sz="4" w:space="0" w:color="auto"/>
            </w:tcBorders>
            <w:shd w:val="clear" w:color="auto" w:fill="D9E2F3" w:themeFill="accent1" w:themeFillTint="33"/>
            <w:hideMark/>
          </w:tcPr>
          <w:p w14:paraId="6EF64B57" w14:textId="77777777" w:rsidR="00287674" w:rsidRPr="00E60031" w:rsidRDefault="00287674" w:rsidP="000612A3">
            <w:pPr>
              <w:spacing w:after="0" w:line="276" w:lineRule="auto"/>
              <w:jc w:val="center"/>
              <w:rPr>
                <w:rFonts w:ascii="GHEA Grapalat" w:eastAsia="GHEA Grapalat" w:hAnsi="GHEA Grapalat" w:cs="GHEA Grapalat"/>
                <w:color w:val="000000"/>
                <w:sz w:val="18"/>
                <w:szCs w:val="18"/>
                <w:lang w:val="hy-AM"/>
              </w:rPr>
            </w:pPr>
            <w:r w:rsidRPr="00E60031">
              <w:rPr>
                <w:rFonts w:ascii="GHEA Grapalat" w:eastAsia="GHEA Grapalat" w:hAnsi="GHEA Grapalat" w:cs="GHEA Grapalat"/>
                <w:color w:val="000000"/>
                <w:sz w:val="18"/>
                <w:szCs w:val="18"/>
                <w:lang w:val="hy-AM"/>
              </w:rPr>
              <w:t>50–74%</w:t>
            </w:r>
            <w:r w:rsidRPr="00E60031">
              <w:rPr>
                <w:rFonts w:ascii="GHEA Grapalat" w:eastAsia="GHEA Grapalat" w:hAnsi="GHEA Grapalat" w:cs="GHEA Grapalat"/>
                <w:color w:val="000000"/>
                <w:sz w:val="18"/>
                <w:szCs w:val="18"/>
                <w:lang w:val="hy-AM"/>
              </w:rPr>
              <w:br/>
              <w:t>(միջին)</w:t>
            </w:r>
          </w:p>
        </w:tc>
        <w:tc>
          <w:tcPr>
            <w:tcW w:w="1559" w:type="dxa"/>
            <w:tcBorders>
              <w:top w:val="single" w:sz="4" w:space="0" w:color="auto"/>
              <w:left w:val="nil"/>
              <w:bottom w:val="single" w:sz="4" w:space="0" w:color="auto"/>
              <w:right w:val="single" w:sz="4" w:space="0" w:color="auto"/>
            </w:tcBorders>
            <w:shd w:val="clear" w:color="auto" w:fill="D9E2F3" w:themeFill="accent1" w:themeFillTint="33"/>
            <w:hideMark/>
          </w:tcPr>
          <w:p w14:paraId="79B53CAB" w14:textId="77777777" w:rsidR="00287674" w:rsidRPr="00E60031" w:rsidRDefault="00287674" w:rsidP="000612A3">
            <w:pPr>
              <w:spacing w:after="0" w:line="276" w:lineRule="auto"/>
              <w:jc w:val="center"/>
              <w:rPr>
                <w:rFonts w:ascii="GHEA Grapalat" w:eastAsia="GHEA Grapalat" w:hAnsi="GHEA Grapalat" w:cs="GHEA Grapalat"/>
                <w:color w:val="000000"/>
                <w:sz w:val="18"/>
                <w:szCs w:val="18"/>
                <w:lang w:val="hy-AM"/>
              </w:rPr>
            </w:pPr>
            <w:r w:rsidRPr="00E60031">
              <w:rPr>
                <w:rFonts w:ascii="GHEA Grapalat" w:eastAsia="GHEA Grapalat" w:hAnsi="GHEA Grapalat" w:cs="GHEA Grapalat"/>
                <w:color w:val="000000"/>
                <w:sz w:val="18"/>
                <w:szCs w:val="18"/>
                <w:lang w:val="hy-AM"/>
              </w:rPr>
              <w:t>&lt;50%</w:t>
            </w:r>
            <w:r w:rsidRPr="00E60031">
              <w:rPr>
                <w:rFonts w:ascii="GHEA Grapalat" w:eastAsia="GHEA Grapalat" w:hAnsi="GHEA Grapalat" w:cs="GHEA Grapalat"/>
                <w:color w:val="000000"/>
                <w:sz w:val="18"/>
                <w:szCs w:val="18"/>
                <w:lang w:val="hy-AM"/>
              </w:rPr>
              <w:br/>
              <w:t>(անբավարար)</w:t>
            </w:r>
          </w:p>
        </w:tc>
      </w:tr>
      <w:tr w:rsidR="00287674" w:rsidRPr="00E60031" w14:paraId="2AD1184F" w14:textId="77777777" w:rsidTr="00376E6B">
        <w:trPr>
          <w:trHeight w:val="450"/>
        </w:trPr>
        <w:tc>
          <w:tcPr>
            <w:tcW w:w="2500" w:type="dxa"/>
            <w:tcBorders>
              <w:top w:val="nil"/>
              <w:left w:val="single" w:sz="4" w:space="0" w:color="auto"/>
              <w:bottom w:val="single" w:sz="4" w:space="0" w:color="auto"/>
              <w:right w:val="single" w:sz="4" w:space="0" w:color="auto"/>
            </w:tcBorders>
            <w:noWrap/>
            <w:hideMark/>
          </w:tcPr>
          <w:p w14:paraId="50D0680F" w14:textId="77777777" w:rsidR="00287674" w:rsidRPr="00E60031" w:rsidRDefault="00287674" w:rsidP="000612A3">
            <w:pPr>
              <w:spacing w:after="0" w:line="276" w:lineRule="auto"/>
              <w:rPr>
                <w:rFonts w:ascii="GHEA Grapalat" w:hAnsi="GHEA Grapalat"/>
                <w:sz w:val="18"/>
                <w:szCs w:val="18"/>
                <w:lang w:val="hy-AM"/>
              </w:rPr>
            </w:pPr>
            <w:r w:rsidRPr="00E60031">
              <w:rPr>
                <w:rFonts w:ascii="GHEA Grapalat" w:hAnsi="GHEA Grapalat"/>
                <w:sz w:val="18"/>
                <w:szCs w:val="18"/>
                <w:lang w:val="hy-AM"/>
              </w:rPr>
              <w:t>Ծրագրեր</w:t>
            </w:r>
          </w:p>
        </w:tc>
        <w:tc>
          <w:tcPr>
            <w:tcW w:w="1420" w:type="dxa"/>
            <w:tcBorders>
              <w:top w:val="nil"/>
              <w:left w:val="nil"/>
              <w:bottom w:val="single" w:sz="4" w:space="0" w:color="auto"/>
              <w:right w:val="single" w:sz="4" w:space="0" w:color="auto"/>
            </w:tcBorders>
            <w:noWrap/>
          </w:tcPr>
          <w:p w14:paraId="6634E88E" w14:textId="77777777" w:rsidR="00287674" w:rsidRPr="00E60031" w:rsidRDefault="00287674" w:rsidP="000612A3">
            <w:pPr>
              <w:spacing w:after="0" w:line="276" w:lineRule="auto"/>
              <w:jc w:val="right"/>
              <w:rPr>
                <w:rFonts w:ascii="GHEA Grapalat" w:eastAsia="Times New Roman" w:hAnsi="GHEA Grapalat"/>
                <w:color w:val="000000"/>
                <w:sz w:val="18"/>
                <w:szCs w:val="18"/>
                <w:lang w:val="hy-AM"/>
              </w:rPr>
            </w:pPr>
            <w:r w:rsidRPr="00E60031">
              <w:rPr>
                <w:rFonts w:ascii="GHEA Grapalat" w:eastAsia="Times New Roman" w:hAnsi="GHEA Grapalat"/>
                <w:color w:val="000000"/>
                <w:sz w:val="18"/>
                <w:szCs w:val="18"/>
                <w:lang w:val="hy-AM"/>
              </w:rPr>
              <w:t>1</w:t>
            </w:r>
          </w:p>
        </w:tc>
        <w:tc>
          <w:tcPr>
            <w:tcW w:w="1604" w:type="dxa"/>
            <w:tcBorders>
              <w:top w:val="nil"/>
              <w:left w:val="nil"/>
              <w:bottom w:val="single" w:sz="4" w:space="0" w:color="auto"/>
              <w:right w:val="single" w:sz="4" w:space="0" w:color="auto"/>
            </w:tcBorders>
            <w:noWrap/>
          </w:tcPr>
          <w:p w14:paraId="16CA7903" w14:textId="77777777" w:rsidR="00287674" w:rsidRPr="00E60031" w:rsidRDefault="00287674" w:rsidP="000612A3">
            <w:pPr>
              <w:spacing w:after="0" w:line="276" w:lineRule="auto"/>
              <w:jc w:val="right"/>
              <w:rPr>
                <w:rFonts w:ascii="GHEA Grapalat" w:eastAsia="Times New Roman" w:hAnsi="GHEA Grapalat"/>
                <w:color w:val="000000"/>
                <w:sz w:val="18"/>
                <w:szCs w:val="18"/>
                <w:lang w:val="hy-AM"/>
              </w:rPr>
            </w:pPr>
            <w:r w:rsidRPr="00E60031">
              <w:rPr>
                <w:rFonts w:ascii="GHEA Grapalat" w:eastAsia="Times New Roman" w:hAnsi="GHEA Grapalat"/>
                <w:color w:val="000000"/>
                <w:sz w:val="18"/>
                <w:szCs w:val="18"/>
                <w:lang w:val="hy-AM"/>
              </w:rPr>
              <w:t>1</w:t>
            </w:r>
          </w:p>
        </w:tc>
        <w:tc>
          <w:tcPr>
            <w:tcW w:w="1559" w:type="dxa"/>
            <w:tcBorders>
              <w:top w:val="nil"/>
              <w:left w:val="nil"/>
              <w:bottom w:val="single" w:sz="4" w:space="0" w:color="auto"/>
              <w:right w:val="single" w:sz="4" w:space="0" w:color="auto"/>
            </w:tcBorders>
            <w:noWrap/>
          </w:tcPr>
          <w:p w14:paraId="7091315E" w14:textId="77777777" w:rsidR="00287674" w:rsidRPr="00E60031" w:rsidRDefault="00287674" w:rsidP="000612A3">
            <w:pPr>
              <w:spacing w:after="0" w:line="276" w:lineRule="auto"/>
              <w:jc w:val="right"/>
              <w:rPr>
                <w:rFonts w:ascii="GHEA Grapalat" w:eastAsia="Times New Roman" w:hAnsi="GHEA Grapalat"/>
                <w:color w:val="000000"/>
                <w:sz w:val="18"/>
                <w:szCs w:val="18"/>
                <w:lang w:val="hy-AM"/>
              </w:rPr>
            </w:pPr>
            <w:r w:rsidRPr="00E60031">
              <w:rPr>
                <w:rFonts w:ascii="GHEA Grapalat" w:eastAsia="Times New Roman" w:hAnsi="GHEA Grapalat"/>
                <w:color w:val="000000"/>
                <w:sz w:val="18"/>
                <w:szCs w:val="18"/>
                <w:lang w:val="hy-AM"/>
              </w:rPr>
              <w:t>-</w:t>
            </w:r>
          </w:p>
        </w:tc>
        <w:tc>
          <w:tcPr>
            <w:tcW w:w="1559" w:type="dxa"/>
            <w:tcBorders>
              <w:top w:val="nil"/>
              <w:left w:val="nil"/>
              <w:bottom w:val="single" w:sz="4" w:space="0" w:color="auto"/>
              <w:right w:val="single" w:sz="4" w:space="0" w:color="auto"/>
            </w:tcBorders>
            <w:noWrap/>
          </w:tcPr>
          <w:p w14:paraId="0D1FD5B8" w14:textId="77777777" w:rsidR="00287674" w:rsidRPr="00E60031" w:rsidRDefault="00287674" w:rsidP="000612A3">
            <w:pPr>
              <w:spacing w:after="0" w:line="276" w:lineRule="auto"/>
              <w:jc w:val="right"/>
              <w:rPr>
                <w:rFonts w:ascii="GHEA Grapalat" w:eastAsia="Times New Roman" w:hAnsi="GHEA Grapalat"/>
                <w:color w:val="000000"/>
                <w:sz w:val="18"/>
                <w:szCs w:val="18"/>
                <w:lang w:val="hy-AM"/>
              </w:rPr>
            </w:pPr>
            <w:r w:rsidRPr="00E60031">
              <w:rPr>
                <w:rFonts w:ascii="GHEA Grapalat" w:eastAsia="Times New Roman" w:hAnsi="GHEA Grapalat"/>
                <w:color w:val="000000"/>
                <w:sz w:val="18"/>
                <w:szCs w:val="18"/>
                <w:lang w:val="hy-AM"/>
              </w:rPr>
              <w:t>-</w:t>
            </w:r>
          </w:p>
        </w:tc>
        <w:tc>
          <w:tcPr>
            <w:tcW w:w="1559" w:type="dxa"/>
            <w:tcBorders>
              <w:top w:val="nil"/>
              <w:left w:val="nil"/>
              <w:bottom w:val="single" w:sz="4" w:space="0" w:color="auto"/>
              <w:right w:val="single" w:sz="4" w:space="0" w:color="auto"/>
            </w:tcBorders>
            <w:noWrap/>
          </w:tcPr>
          <w:p w14:paraId="19569CFB" w14:textId="77777777" w:rsidR="00287674" w:rsidRPr="00E60031" w:rsidRDefault="00287674" w:rsidP="000612A3">
            <w:pPr>
              <w:spacing w:after="0" w:line="276" w:lineRule="auto"/>
              <w:jc w:val="right"/>
              <w:rPr>
                <w:rFonts w:ascii="GHEA Grapalat" w:eastAsia="Times New Roman" w:hAnsi="GHEA Grapalat"/>
                <w:color w:val="000000"/>
                <w:sz w:val="18"/>
                <w:szCs w:val="18"/>
                <w:lang w:val="hy-AM"/>
              </w:rPr>
            </w:pPr>
            <w:r w:rsidRPr="00E60031">
              <w:rPr>
                <w:rFonts w:ascii="GHEA Grapalat" w:eastAsia="Times New Roman" w:hAnsi="GHEA Grapalat"/>
                <w:color w:val="000000"/>
                <w:sz w:val="18"/>
                <w:szCs w:val="18"/>
                <w:lang w:val="hy-AM"/>
              </w:rPr>
              <w:t>-</w:t>
            </w:r>
          </w:p>
        </w:tc>
      </w:tr>
      <w:tr w:rsidR="00287674" w:rsidRPr="00E60031" w14:paraId="5A3A983D" w14:textId="77777777" w:rsidTr="00376E6B">
        <w:trPr>
          <w:trHeight w:val="450"/>
        </w:trPr>
        <w:tc>
          <w:tcPr>
            <w:tcW w:w="2500" w:type="dxa"/>
            <w:tcBorders>
              <w:top w:val="nil"/>
              <w:left w:val="single" w:sz="4" w:space="0" w:color="auto"/>
              <w:bottom w:val="single" w:sz="4" w:space="0" w:color="auto"/>
              <w:right w:val="single" w:sz="4" w:space="0" w:color="auto"/>
            </w:tcBorders>
            <w:noWrap/>
            <w:hideMark/>
          </w:tcPr>
          <w:p w14:paraId="329E6159" w14:textId="77777777" w:rsidR="00287674" w:rsidRPr="00E60031" w:rsidRDefault="00287674" w:rsidP="000612A3">
            <w:pPr>
              <w:spacing w:after="0" w:line="276" w:lineRule="auto"/>
              <w:rPr>
                <w:rFonts w:ascii="GHEA Grapalat" w:hAnsi="GHEA Grapalat"/>
                <w:sz w:val="18"/>
                <w:szCs w:val="18"/>
                <w:lang w:val="hy-AM"/>
              </w:rPr>
            </w:pPr>
            <w:r w:rsidRPr="00E60031">
              <w:rPr>
                <w:rFonts w:ascii="GHEA Grapalat" w:hAnsi="GHEA Grapalat"/>
                <w:sz w:val="18"/>
                <w:szCs w:val="18"/>
                <w:lang w:val="hy-AM"/>
              </w:rPr>
              <w:t>Միջոցառումներ</w:t>
            </w:r>
          </w:p>
        </w:tc>
        <w:tc>
          <w:tcPr>
            <w:tcW w:w="1420" w:type="dxa"/>
            <w:tcBorders>
              <w:top w:val="nil"/>
              <w:left w:val="nil"/>
              <w:bottom w:val="single" w:sz="4" w:space="0" w:color="auto"/>
              <w:right w:val="single" w:sz="4" w:space="0" w:color="auto"/>
            </w:tcBorders>
            <w:noWrap/>
          </w:tcPr>
          <w:p w14:paraId="01095439" w14:textId="77777777" w:rsidR="00287674" w:rsidRPr="00E60031" w:rsidRDefault="00287674" w:rsidP="000612A3">
            <w:pPr>
              <w:spacing w:after="0" w:line="276" w:lineRule="auto"/>
              <w:jc w:val="right"/>
              <w:rPr>
                <w:rFonts w:ascii="GHEA Grapalat" w:eastAsia="Times New Roman" w:hAnsi="GHEA Grapalat"/>
                <w:color w:val="000000"/>
                <w:sz w:val="18"/>
                <w:szCs w:val="18"/>
                <w:lang w:val="hy-AM"/>
              </w:rPr>
            </w:pPr>
            <w:r w:rsidRPr="00E60031">
              <w:rPr>
                <w:rFonts w:ascii="GHEA Grapalat" w:eastAsia="Times New Roman" w:hAnsi="GHEA Grapalat"/>
                <w:color w:val="000000"/>
                <w:sz w:val="18"/>
                <w:szCs w:val="18"/>
                <w:lang w:val="hy-AM"/>
              </w:rPr>
              <w:t>2</w:t>
            </w:r>
          </w:p>
        </w:tc>
        <w:tc>
          <w:tcPr>
            <w:tcW w:w="1604" w:type="dxa"/>
            <w:tcBorders>
              <w:top w:val="nil"/>
              <w:left w:val="nil"/>
              <w:bottom w:val="single" w:sz="4" w:space="0" w:color="auto"/>
              <w:right w:val="single" w:sz="4" w:space="0" w:color="auto"/>
            </w:tcBorders>
            <w:noWrap/>
          </w:tcPr>
          <w:p w14:paraId="5DF0CDB8" w14:textId="6C67679A" w:rsidR="00287674" w:rsidRPr="00E60031" w:rsidRDefault="00287674" w:rsidP="000612A3">
            <w:pPr>
              <w:spacing w:after="0" w:line="276" w:lineRule="auto"/>
              <w:jc w:val="right"/>
              <w:rPr>
                <w:rFonts w:ascii="GHEA Grapalat" w:eastAsia="Times New Roman" w:hAnsi="GHEA Grapalat"/>
                <w:color w:val="000000"/>
                <w:sz w:val="18"/>
                <w:szCs w:val="18"/>
                <w:lang w:val="hy-AM"/>
              </w:rPr>
            </w:pPr>
            <w:r w:rsidRPr="00E60031">
              <w:rPr>
                <w:rFonts w:ascii="GHEA Grapalat" w:eastAsia="Times New Roman" w:hAnsi="GHEA Grapalat"/>
                <w:color w:val="000000"/>
                <w:sz w:val="18"/>
                <w:szCs w:val="18"/>
                <w:lang w:val="hy-AM"/>
              </w:rPr>
              <w:t>2</w:t>
            </w:r>
          </w:p>
        </w:tc>
        <w:tc>
          <w:tcPr>
            <w:tcW w:w="1559" w:type="dxa"/>
            <w:tcBorders>
              <w:top w:val="nil"/>
              <w:left w:val="nil"/>
              <w:bottom w:val="single" w:sz="4" w:space="0" w:color="auto"/>
              <w:right w:val="single" w:sz="4" w:space="0" w:color="auto"/>
            </w:tcBorders>
            <w:noWrap/>
          </w:tcPr>
          <w:p w14:paraId="7A1102D4" w14:textId="77777777" w:rsidR="00287674" w:rsidRPr="00E60031" w:rsidRDefault="00287674" w:rsidP="000612A3">
            <w:pPr>
              <w:spacing w:after="0" w:line="276" w:lineRule="auto"/>
              <w:jc w:val="right"/>
              <w:rPr>
                <w:rFonts w:ascii="GHEA Grapalat" w:eastAsia="Times New Roman" w:hAnsi="GHEA Grapalat"/>
                <w:color w:val="000000"/>
                <w:sz w:val="18"/>
                <w:szCs w:val="18"/>
                <w:lang w:val="hy-AM"/>
              </w:rPr>
            </w:pPr>
            <w:r w:rsidRPr="00E60031">
              <w:rPr>
                <w:rFonts w:ascii="GHEA Grapalat" w:eastAsia="Times New Roman" w:hAnsi="GHEA Grapalat"/>
                <w:color w:val="000000"/>
                <w:sz w:val="18"/>
                <w:szCs w:val="18"/>
                <w:lang w:val="hy-AM"/>
              </w:rPr>
              <w:t>-</w:t>
            </w:r>
          </w:p>
        </w:tc>
        <w:tc>
          <w:tcPr>
            <w:tcW w:w="1559" w:type="dxa"/>
            <w:tcBorders>
              <w:top w:val="nil"/>
              <w:left w:val="nil"/>
              <w:bottom w:val="single" w:sz="4" w:space="0" w:color="auto"/>
              <w:right w:val="single" w:sz="4" w:space="0" w:color="auto"/>
            </w:tcBorders>
            <w:noWrap/>
          </w:tcPr>
          <w:p w14:paraId="79A67566" w14:textId="77777777" w:rsidR="00287674" w:rsidRPr="00E60031" w:rsidRDefault="00287674" w:rsidP="000612A3">
            <w:pPr>
              <w:spacing w:after="0" w:line="276" w:lineRule="auto"/>
              <w:jc w:val="right"/>
              <w:rPr>
                <w:rFonts w:ascii="GHEA Grapalat" w:eastAsia="Times New Roman" w:hAnsi="GHEA Grapalat"/>
                <w:color w:val="000000"/>
                <w:sz w:val="18"/>
                <w:szCs w:val="18"/>
                <w:lang w:val="hy-AM"/>
              </w:rPr>
            </w:pPr>
            <w:r w:rsidRPr="00E60031">
              <w:rPr>
                <w:rFonts w:ascii="GHEA Grapalat" w:eastAsia="Times New Roman" w:hAnsi="GHEA Grapalat"/>
                <w:color w:val="000000"/>
                <w:sz w:val="18"/>
                <w:szCs w:val="18"/>
                <w:lang w:val="hy-AM"/>
              </w:rPr>
              <w:t>-</w:t>
            </w:r>
          </w:p>
        </w:tc>
        <w:tc>
          <w:tcPr>
            <w:tcW w:w="1559" w:type="dxa"/>
            <w:tcBorders>
              <w:top w:val="nil"/>
              <w:left w:val="nil"/>
              <w:bottom w:val="single" w:sz="4" w:space="0" w:color="auto"/>
              <w:right w:val="single" w:sz="4" w:space="0" w:color="auto"/>
            </w:tcBorders>
            <w:noWrap/>
          </w:tcPr>
          <w:p w14:paraId="01F2C9F6" w14:textId="1DBFD962" w:rsidR="00287674" w:rsidRPr="00E60031" w:rsidRDefault="00287674" w:rsidP="000612A3">
            <w:pPr>
              <w:spacing w:after="0" w:line="276" w:lineRule="auto"/>
              <w:jc w:val="right"/>
              <w:rPr>
                <w:rFonts w:ascii="GHEA Grapalat" w:eastAsia="Times New Roman" w:hAnsi="GHEA Grapalat"/>
                <w:color w:val="000000"/>
                <w:sz w:val="18"/>
                <w:szCs w:val="18"/>
                <w:lang w:val="hy-AM"/>
              </w:rPr>
            </w:pPr>
            <w:r w:rsidRPr="00E60031">
              <w:rPr>
                <w:rFonts w:ascii="GHEA Grapalat" w:eastAsia="Times New Roman" w:hAnsi="GHEA Grapalat"/>
                <w:color w:val="000000"/>
                <w:sz w:val="18"/>
                <w:szCs w:val="18"/>
                <w:lang w:val="hy-AM"/>
              </w:rPr>
              <w:t>-</w:t>
            </w:r>
          </w:p>
        </w:tc>
      </w:tr>
    </w:tbl>
    <w:p w14:paraId="45C36837" w14:textId="3A15C97D" w:rsidR="00CE09DD" w:rsidRDefault="00CE09DD" w:rsidP="000612A3">
      <w:pPr>
        <w:spacing w:after="0" w:line="276" w:lineRule="auto"/>
        <w:ind w:firstLine="567"/>
        <w:jc w:val="both"/>
        <w:rPr>
          <w:rFonts w:ascii="GHEA Grapalat" w:eastAsia="GHEA Grapalat" w:hAnsi="GHEA Grapalat" w:cs="GHEA Grapalat"/>
          <w:lang w:val="hy-AM"/>
        </w:rPr>
      </w:pPr>
    </w:p>
    <w:p w14:paraId="5A862A26" w14:textId="55843A20" w:rsidR="00CE09DD" w:rsidRPr="00D376FB" w:rsidRDefault="00A4598B" w:rsidP="00D376FB">
      <w:pPr>
        <w:pStyle w:val="Heading5"/>
        <w:numPr>
          <w:ilvl w:val="5"/>
          <w:numId w:val="10"/>
        </w:numPr>
        <w:tabs>
          <w:tab w:val="left" w:pos="1276"/>
          <w:tab w:val="left" w:pos="1843"/>
          <w:tab w:val="left" w:pos="1985"/>
        </w:tabs>
        <w:spacing w:before="0" w:after="240" w:line="276" w:lineRule="auto"/>
        <w:ind w:left="567" w:firstLine="0"/>
        <w:rPr>
          <w:rFonts w:ascii="GHEA Grapalat" w:eastAsiaTheme="majorEastAsia" w:hAnsi="GHEA Grapalat" w:cstheme="majorBidi"/>
          <w:b/>
          <w:color w:val="auto"/>
          <w:sz w:val="24"/>
          <w:szCs w:val="24"/>
          <w:lang w:val="hy-AM"/>
        </w:rPr>
      </w:pPr>
      <w:r w:rsidRPr="00D376FB">
        <w:rPr>
          <w:rFonts w:ascii="GHEA Grapalat" w:eastAsiaTheme="majorEastAsia" w:hAnsi="GHEA Grapalat" w:cstheme="majorBidi"/>
          <w:b/>
          <w:color w:val="auto"/>
          <w:sz w:val="24"/>
          <w:szCs w:val="24"/>
          <w:lang w:val="hy-AM"/>
        </w:rPr>
        <w:t>Այլ եկամուտներ</w:t>
      </w:r>
    </w:p>
    <w:p w14:paraId="27A38734" w14:textId="1BF5D396" w:rsidR="00CE09DD" w:rsidRPr="00E60031" w:rsidRDefault="00A4598B" w:rsidP="000612A3">
      <w:pPr>
        <w:pStyle w:val="ListParagraph"/>
        <w:numPr>
          <w:ilvl w:val="0"/>
          <w:numId w:val="6"/>
        </w:numPr>
        <w:tabs>
          <w:tab w:val="left" w:pos="709"/>
          <w:tab w:val="left" w:pos="1134"/>
        </w:tabs>
        <w:spacing w:after="0" w:line="276" w:lineRule="auto"/>
        <w:ind w:left="0" w:firstLine="0"/>
        <w:jc w:val="both"/>
        <w:rPr>
          <w:rFonts w:ascii="GHEA Grapalat" w:eastAsia="GHEA Grapalat" w:hAnsi="GHEA Grapalat" w:cs="GHEA Grapalat"/>
          <w:b/>
          <w:bCs/>
          <w:sz w:val="18"/>
          <w:szCs w:val="18"/>
          <w:lang w:val="hy-AM"/>
        </w:rPr>
      </w:pPr>
      <w:r w:rsidRPr="00E60031">
        <w:rPr>
          <w:rFonts w:ascii="GHEA Grapalat" w:eastAsia="GHEA Grapalat" w:hAnsi="GHEA Grapalat" w:cs="GHEA Grapalat"/>
          <w:b/>
          <w:bCs/>
          <w:sz w:val="18"/>
          <w:szCs w:val="18"/>
          <w:lang w:val="hy-AM"/>
        </w:rPr>
        <w:t>2025թ. Կոռուպցիայի կանխարգելման հանձնաժողովի կողմից գանձված այլ եկամուտները (մլն դրամ)</w:t>
      </w:r>
    </w:p>
    <w:tbl>
      <w:tblPr>
        <w:tblStyle w:val="a3"/>
        <w:tblW w:w="10201"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315"/>
        <w:gridCol w:w="1530"/>
        <w:gridCol w:w="1350"/>
        <w:gridCol w:w="3006"/>
      </w:tblGrid>
      <w:tr w:rsidR="00CE09DD" w:rsidRPr="00E60031" w14:paraId="69A4747A" w14:textId="77777777" w:rsidTr="00E33ACC">
        <w:tc>
          <w:tcPr>
            <w:tcW w:w="4315" w:type="dxa"/>
            <w:shd w:val="clear" w:color="auto" w:fill="D9E2F3" w:themeFill="accent1" w:themeFillTint="33"/>
          </w:tcPr>
          <w:p w14:paraId="47868E9C" w14:textId="77777777" w:rsidR="00CE09DD" w:rsidRPr="00E60031" w:rsidRDefault="00CE09DD" w:rsidP="000612A3">
            <w:pPr>
              <w:spacing w:line="276" w:lineRule="auto"/>
              <w:jc w:val="both"/>
              <w:rPr>
                <w:rFonts w:ascii="GHEA Grapalat" w:eastAsia="GHEA Grapalat" w:hAnsi="GHEA Grapalat" w:cs="GHEA Grapalat"/>
                <w:sz w:val="18"/>
                <w:szCs w:val="18"/>
                <w:lang w:val="hy-AM"/>
              </w:rPr>
            </w:pPr>
          </w:p>
        </w:tc>
        <w:tc>
          <w:tcPr>
            <w:tcW w:w="1530" w:type="dxa"/>
            <w:shd w:val="clear" w:color="auto" w:fill="D9E2F3" w:themeFill="accent1" w:themeFillTint="33"/>
          </w:tcPr>
          <w:p w14:paraId="1019E3C5" w14:textId="6BFBDA3D" w:rsidR="00CE09DD" w:rsidRPr="00E60031" w:rsidRDefault="00930ED1" w:rsidP="000612A3">
            <w:pPr>
              <w:spacing w:line="276" w:lineRule="auto"/>
              <w:jc w:val="center"/>
              <w:rPr>
                <w:rFonts w:ascii="GHEA Grapalat" w:eastAsia="GHEA Grapalat" w:hAnsi="GHEA Grapalat" w:cs="GHEA Grapalat"/>
                <w:color w:val="000000"/>
                <w:sz w:val="18"/>
                <w:szCs w:val="18"/>
                <w:lang w:val="hy-AM"/>
              </w:rPr>
            </w:pPr>
            <w:r>
              <w:rPr>
                <w:rFonts w:ascii="GHEA Grapalat" w:eastAsia="GHEA Grapalat" w:hAnsi="GHEA Grapalat" w:cs="GHEA Grapalat"/>
                <w:color w:val="000000"/>
                <w:sz w:val="18"/>
                <w:szCs w:val="18"/>
                <w:lang w:val="hy-AM"/>
              </w:rPr>
              <w:t>Ճ</w:t>
            </w:r>
            <w:r w:rsidR="00A4598B" w:rsidRPr="00E60031">
              <w:rPr>
                <w:rFonts w:ascii="GHEA Grapalat" w:eastAsia="GHEA Grapalat" w:hAnsi="GHEA Grapalat" w:cs="GHEA Grapalat"/>
                <w:color w:val="000000"/>
                <w:sz w:val="18"/>
                <w:szCs w:val="18"/>
                <w:lang w:val="hy-AM"/>
              </w:rPr>
              <w:t>շտված պլան</w:t>
            </w:r>
          </w:p>
        </w:tc>
        <w:tc>
          <w:tcPr>
            <w:tcW w:w="1350" w:type="dxa"/>
            <w:shd w:val="clear" w:color="auto" w:fill="D9E2F3" w:themeFill="accent1" w:themeFillTint="33"/>
          </w:tcPr>
          <w:p w14:paraId="5E7748A1" w14:textId="74172EF3" w:rsidR="00CE09DD" w:rsidRPr="00E60031" w:rsidRDefault="00930ED1" w:rsidP="000612A3">
            <w:pPr>
              <w:spacing w:line="276" w:lineRule="auto"/>
              <w:jc w:val="center"/>
              <w:rPr>
                <w:rFonts w:ascii="GHEA Grapalat" w:eastAsia="GHEA Grapalat" w:hAnsi="GHEA Grapalat" w:cs="GHEA Grapalat"/>
                <w:color w:val="000000"/>
                <w:sz w:val="18"/>
                <w:szCs w:val="18"/>
                <w:lang w:val="hy-AM"/>
              </w:rPr>
            </w:pPr>
            <w:r>
              <w:rPr>
                <w:rFonts w:ascii="GHEA Grapalat" w:eastAsia="GHEA Grapalat" w:hAnsi="GHEA Grapalat" w:cs="GHEA Grapalat"/>
                <w:color w:val="000000"/>
                <w:sz w:val="18"/>
                <w:szCs w:val="18"/>
                <w:lang w:val="hy-AM"/>
              </w:rPr>
              <w:t>Փ</w:t>
            </w:r>
            <w:r w:rsidR="00A4598B" w:rsidRPr="00E60031">
              <w:rPr>
                <w:rFonts w:ascii="GHEA Grapalat" w:eastAsia="GHEA Grapalat" w:hAnsi="GHEA Grapalat" w:cs="GHEA Grapalat"/>
                <w:color w:val="000000"/>
                <w:sz w:val="18"/>
                <w:szCs w:val="18"/>
                <w:lang w:val="hy-AM"/>
              </w:rPr>
              <w:t>աստ</w:t>
            </w:r>
          </w:p>
        </w:tc>
        <w:tc>
          <w:tcPr>
            <w:tcW w:w="3006" w:type="dxa"/>
            <w:shd w:val="clear" w:color="auto" w:fill="D9E2F3" w:themeFill="accent1" w:themeFillTint="33"/>
          </w:tcPr>
          <w:p w14:paraId="212A2A46" w14:textId="77777777" w:rsidR="00CE09DD" w:rsidRPr="00E60031" w:rsidRDefault="00A4598B" w:rsidP="000612A3">
            <w:pPr>
              <w:spacing w:line="276" w:lineRule="auto"/>
              <w:jc w:val="center"/>
              <w:rPr>
                <w:rFonts w:ascii="GHEA Grapalat" w:eastAsia="GHEA Grapalat" w:hAnsi="GHEA Grapalat" w:cs="GHEA Grapalat"/>
                <w:color w:val="000000"/>
                <w:sz w:val="18"/>
                <w:szCs w:val="18"/>
                <w:lang w:val="hy-AM"/>
              </w:rPr>
            </w:pPr>
            <w:r w:rsidRPr="00E60031">
              <w:rPr>
                <w:rFonts w:ascii="GHEA Grapalat" w:eastAsia="GHEA Grapalat" w:hAnsi="GHEA Grapalat" w:cs="GHEA Grapalat"/>
                <w:color w:val="000000"/>
                <w:sz w:val="18"/>
                <w:szCs w:val="18"/>
                <w:lang w:val="hy-AM"/>
              </w:rPr>
              <w:t>Կատարողական ճշտված պլանի նկատմամբ (%)</w:t>
            </w:r>
          </w:p>
        </w:tc>
      </w:tr>
      <w:tr w:rsidR="00CE09DD" w:rsidRPr="00E60031" w14:paraId="33C0EE0A" w14:textId="77777777" w:rsidTr="00E33ACC">
        <w:tc>
          <w:tcPr>
            <w:tcW w:w="4315" w:type="dxa"/>
          </w:tcPr>
          <w:p w14:paraId="65155D3C" w14:textId="77777777" w:rsidR="00CE09DD" w:rsidRPr="00E60031" w:rsidRDefault="00A4598B" w:rsidP="000612A3">
            <w:pPr>
              <w:spacing w:line="276" w:lineRule="auto"/>
              <w:jc w:val="both"/>
              <w:rPr>
                <w:rFonts w:ascii="GHEA Grapalat" w:eastAsia="GHEA Grapalat" w:hAnsi="GHEA Grapalat" w:cs="GHEA Grapalat"/>
                <w:sz w:val="18"/>
                <w:szCs w:val="18"/>
                <w:lang w:val="hy-AM"/>
              </w:rPr>
            </w:pPr>
            <w:r w:rsidRPr="00E60031">
              <w:rPr>
                <w:rFonts w:ascii="GHEA Grapalat" w:eastAsia="GHEA Grapalat" w:hAnsi="GHEA Grapalat" w:cs="GHEA Grapalat"/>
                <w:sz w:val="18"/>
                <w:szCs w:val="18"/>
                <w:lang w:val="hy-AM"/>
              </w:rPr>
              <w:lastRenderedPageBreak/>
              <w:t>Այլ եկամուտներ</w:t>
            </w:r>
          </w:p>
        </w:tc>
        <w:tc>
          <w:tcPr>
            <w:tcW w:w="1530" w:type="dxa"/>
          </w:tcPr>
          <w:p w14:paraId="7FA6BCBB" w14:textId="77777777" w:rsidR="00CE09DD" w:rsidRPr="00E60031" w:rsidRDefault="00CE09DD" w:rsidP="000612A3">
            <w:pPr>
              <w:spacing w:line="276" w:lineRule="auto"/>
              <w:jc w:val="right"/>
              <w:rPr>
                <w:rFonts w:ascii="GHEA Grapalat" w:eastAsia="GHEA Grapalat" w:hAnsi="GHEA Grapalat" w:cs="GHEA Grapalat"/>
                <w:sz w:val="18"/>
                <w:szCs w:val="18"/>
                <w:lang w:val="hy-AM"/>
              </w:rPr>
            </w:pPr>
          </w:p>
        </w:tc>
        <w:tc>
          <w:tcPr>
            <w:tcW w:w="1350" w:type="dxa"/>
          </w:tcPr>
          <w:p w14:paraId="3AA34E64" w14:textId="77777777" w:rsidR="00CE09DD" w:rsidRPr="00E60031" w:rsidRDefault="00A4598B" w:rsidP="000612A3">
            <w:pPr>
              <w:spacing w:line="276" w:lineRule="auto"/>
              <w:jc w:val="right"/>
              <w:rPr>
                <w:rFonts w:ascii="GHEA Grapalat" w:eastAsia="GHEA Grapalat" w:hAnsi="GHEA Grapalat" w:cs="GHEA Grapalat"/>
                <w:sz w:val="18"/>
                <w:szCs w:val="18"/>
                <w:lang w:val="hy-AM"/>
              </w:rPr>
            </w:pPr>
            <w:r w:rsidRPr="00E60031">
              <w:rPr>
                <w:rFonts w:ascii="GHEA Grapalat" w:eastAsia="GHEA Grapalat" w:hAnsi="GHEA Grapalat" w:cs="GHEA Grapalat"/>
                <w:sz w:val="18"/>
                <w:szCs w:val="18"/>
                <w:lang w:val="hy-AM"/>
              </w:rPr>
              <w:t>16.7</w:t>
            </w:r>
          </w:p>
        </w:tc>
        <w:tc>
          <w:tcPr>
            <w:tcW w:w="3006" w:type="dxa"/>
          </w:tcPr>
          <w:p w14:paraId="260320EE" w14:textId="4404CF13" w:rsidR="00CE09DD" w:rsidRPr="00E60031" w:rsidRDefault="00944DFD" w:rsidP="000612A3">
            <w:pPr>
              <w:pBdr>
                <w:top w:val="nil"/>
                <w:left w:val="nil"/>
                <w:bottom w:val="nil"/>
                <w:right w:val="nil"/>
                <w:between w:val="nil"/>
              </w:pBdr>
              <w:spacing w:line="276" w:lineRule="auto"/>
              <w:jc w:val="right"/>
              <w:rPr>
                <w:rFonts w:ascii="GHEA Grapalat" w:eastAsia="GHEA Grapalat" w:hAnsi="GHEA Grapalat" w:cs="GHEA Grapalat"/>
                <w:sz w:val="18"/>
                <w:szCs w:val="18"/>
                <w:lang w:val="hy-AM"/>
              </w:rPr>
            </w:pPr>
            <w:r w:rsidRPr="00E60031">
              <w:rPr>
                <w:rFonts w:ascii="GHEA Grapalat" w:eastAsia="GHEA Grapalat" w:hAnsi="GHEA Grapalat" w:cs="GHEA Grapalat"/>
                <w:sz w:val="18"/>
                <w:szCs w:val="18"/>
                <w:lang w:val="hy-AM"/>
              </w:rPr>
              <w:t>x</w:t>
            </w:r>
          </w:p>
          <w:p w14:paraId="611312B1" w14:textId="77777777" w:rsidR="00CE09DD" w:rsidRPr="00E60031" w:rsidRDefault="00CE09DD" w:rsidP="000612A3">
            <w:pPr>
              <w:spacing w:line="276" w:lineRule="auto"/>
              <w:jc w:val="right"/>
              <w:rPr>
                <w:rFonts w:ascii="GHEA Grapalat" w:eastAsia="GHEA Grapalat" w:hAnsi="GHEA Grapalat" w:cs="GHEA Grapalat"/>
                <w:sz w:val="18"/>
                <w:szCs w:val="18"/>
                <w:lang w:val="hy-AM"/>
              </w:rPr>
            </w:pPr>
          </w:p>
        </w:tc>
      </w:tr>
    </w:tbl>
    <w:p w14:paraId="6CD7AAAD" w14:textId="5CC0EE94" w:rsidR="00944DFD" w:rsidRPr="00E60031" w:rsidRDefault="00944DFD" w:rsidP="000612A3">
      <w:pPr>
        <w:spacing w:after="0" w:line="276" w:lineRule="auto"/>
        <w:jc w:val="both"/>
        <w:rPr>
          <w:rFonts w:ascii="GHEA Grapalat" w:hAnsi="GHEA Grapalat" w:cs="Sylfaen"/>
          <w:i/>
          <w:sz w:val="16"/>
          <w:szCs w:val="16"/>
          <w:lang w:val="hy-AM"/>
        </w:rPr>
      </w:pPr>
      <w:r w:rsidRPr="00E60031">
        <w:rPr>
          <w:rFonts w:ascii="GHEA Grapalat" w:hAnsi="GHEA Grapalat" w:cs="Sylfaen"/>
          <w:i/>
          <w:sz w:val="16"/>
          <w:szCs w:val="16"/>
          <w:lang w:val="hy-AM"/>
        </w:rPr>
        <w:t>«x» - ցուցանիշը կիրառելի չէ</w:t>
      </w:r>
    </w:p>
    <w:p w14:paraId="708D8F36" w14:textId="77777777" w:rsidR="009A5C7D" w:rsidRPr="00E60031" w:rsidRDefault="009A5C7D" w:rsidP="000612A3">
      <w:pPr>
        <w:spacing w:after="0" w:line="276" w:lineRule="auto"/>
        <w:ind w:firstLine="567"/>
        <w:jc w:val="both"/>
        <w:rPr>
          <w:rFonts w:ascii="GHEA Grapalat" w:eastAsia="GHEA Grapalat" w:hAnsi="GHEA Grapalat" w:cs="GHEA Grapalat"/>
          <w:lang w:val="hy-AM"/>
        </w:rPr>
      </w:pPr>
    </w:p>
    <w:p w14:paraId="535CA1AC" w14:textId="77777777" w:rsidR="0069121C" w:rsidRPr="00D376FB" w:rsidRDefault="0069121C" w:rsidP="00D376FB">
      <w:pPr>
        <w:pStyle w:val="Heading5"/>
        <w:numPr>
          <w:ilvl w:val="4"/>
          <w:numId w:val="10"/>
        </w:numPr>
        <w:tabs>
          <w:tab w:val="left" w:pos="1276"/>
        </w:tabs>
        <w:spacing w:before="0" w:after="240" w:line="276" w:lineRule="auto"/>
        <w:ind w:left="0" w:firstLine="0"/>
        <w:rPr>
          <w:rFonts w:ascii="GHEA Grapalat" w:eastAsiaTheme="majorEastAsia" w:hAnsi="GHEA Grapalat" w:cstheme="majorBidi"/>
          <w:b/>
          <w:color w:val="auto"/>
          <w:sz w:val="24"/>
          <w:szCs w:val="24"/>
          <w:lang w:val="en-US"/>
        </w:rPr>
      </w:pPr>
      <w:r w:rsidRPr="00D376FB">
        <w:rPr>
          <w:rFonts w:ascii="GHEA Grapalat" w:eastAsiaTheme="majorEastAsia" w:hAnsi="GHEA Grapalat" w:cstheme="majorBidi"/>
          <w:b/>
          <w:color w:val="auto"/>
          <w:sz w:val="24"/>
          <w:szCs w:val="24"/>
          <w:lang w:val="en-US"/>
        </w:rPr>
        <w:t>Ծախսերի կատարման վերլուծություն</w:t>
      </w:r>
    </w:p>
    <w:p w14:paraId="23B31755" w14:textId="5FF856F0" w:rsidR="0069121C" w:rsidRPr="00E60031" w:rsidRDefault="0069121C" w:rsidP="000612A3">
      <w:pPr>
        <w:spacing w:after="0" w:line="276" w:lineRule="auto"/>
        <w:ind w:firstLine="567"/>
        <w:jc w:val="both"/>
        <w:rPr>
          <w:rFonts w:ascii="GHEA Grapalat" w:eastAsia="GHEA Grapalat" w:hAnsi="GHEA Grapalat" w:cs="GHEA Grapalat"/>
          <w:b/>
          <w:lang w:val="hy-AM"/>
        </w:rPr>
      </w:pPr>
      <w:r w:rsidRPr="00E60031">
        <w:rPr>
          <w:rFonts w:ascii="GHEA Grapalat" w:hAnsi="GHEA Grapalat"/>
          <w:b/>
          <w:lang w:val="hy-AM"/>
        </w:rPr>
        <w:t>Հանձնաժողովի</w:t>
      </w:r>
      <w:r w:rsidRPr="00E60031">
        <w:rPr>
          <w:rFonts w:ascii="GHEA Grapalat" w:eastAsia="GHEA Grapalat" w:hAnsi="GHEA Grapalat" w:cs="GHEA Grapalat"/>
          <w:b/>
          <w:lang w:val="hy-AM"/>
        </w:rPr>
        <w:t xml:space="preserve"> ծախսը՝ 0.4 </w:t>
      </w:r>
      <w:r w:rsidRPr="00E60031">
        <w:rPr>
          <w:rFonts w:ascii="GHEA Grapalat" w:hAnsi="GHEA Grapalat"/>
          <w:b/>
          <w:lang w:val="hy-AM"/>
        </w:rPr>
        <w:t>մլրդ</w:t>
      </w:r>
      <w:r w:rsidRPr="00E60031">
        <w:rPr>
          <w:rFonts w:ascii="GHEA Grapalat" w:eastAsia="GHEA Grapalat" w:hAnsi="GHEA Grapalat" w:cs="GHEA Grapalat"/>
          <w:b/>
          <w:lang w:val="hy-AM"/>
        </w:rPr>
        <w:t xml:space="preserve"> դրամ, կատարողականը՝ 99.3%:</w:t>
      </w:r>
    </w:p>
    <w:p w14:paraId="30527975" w14:textId="77777777" w:rsidR="00CE09DD" w:rsidRPr="00E60031" w:rsidRDefault="00CE09DD" w:rsidP="000612A3">
      <w:pPr>
        <w:spacing w:after="0" w:line="276" w:lineRule="auto"/>
        <w:ind w:firstLine="567"/>
        <w:jc w:val="both"/>
        <w:rPr>
          <w:rFonts w:ascii="GHEA Grapalat" w:eastAsia="GHEA Grapalat" w:hAnsi="GHEA Grapalat" w:cs="GHEA Grapalat"/>
          <w:lang w:val="hy-AM"/>
        </w:rPr>
      </w:pPr>
    </w:p>
    <w:p w14:paraId="670A38D8" w14:textId="4E151106" w:rsidR="00CE09DD" w:rsidRPr="00E60031" w:rsidRDefault="00397686" w:rsidP="000612A3">
      <w:pPr>
        <w:pStyle w:val="ListParagraph"/>
        <w:numPr>
          <w:ilvl w:val="0"/>
          <w:numId w:val="6"/>
        </w:numPr>
        <w:tabs>
          <w:tab w:val="left" w:pos="709"/>
          <w:tab w:val="left" w:pos="1134"/>
        </w:tabs>
        <w:spacing w:after="0" w:line="276" w:lineRule="auto"/>
        <w:ind w:left="0" w:firstLine="0"/>
        <w:jc w:val="both"/>
        <w:rPr>
          <w:rFonts w:ascii="GHEA Grapalat" w:eastAsia="GHEA Grapalat" w:hAnsi="GHEA Grapalat" w:cs="GHEA Grapalat"/>
          <w:b/>
          <w:bCs/>
          <w:sz w:val="18"/>
          <w:szCs w:val="18"/>
          <w:lang w:val="hy-AM"/>
        </w:rPr>
      </w:pPr>
      <w:r w:rsidRPr="00E927C8">
        <w:rPr>
          <w:rFonts w:ascii="GHEA Grapalat" w:eastAsia="GHEA Grapalat" w:hAnsi="GHEA Grapalat" w:cs="GHEA Grapalat"/>
          <w:b/>
          <w:bCs/>
          <w:sz w:val="18"/>
          <w:szCs w:val="18"/>
          <w:lang w:val="hy-AM"/>
        </w:rPr>
        <w:t>ԿԿՀ բյուջետային</w:t>
      </w:r>
      <w:r w:rsidR="00A4598B" w:rsidRPr="00E60031">
        <w:rPr>
          <w:rFonts w:ascii="GHEA Grapalat" w:eastAsia="GHEA Grapalat" w:hAnsi="GHEA Grapalat" w:cs="GHEA Grapalat"/>
          <w:b/>
          <w:bCs/>
          <w:sz w:val="18"/>
          <w:szCs w:val="18"/>
          <w:lang w:val="hy-AM"/>
        </w:rPr>
        <w:t xml:space="preserve"> ծրագրերը (մլն դրամ)</w:t>
      </w:r>
    </w:p>
    <w:tbl>
      <w:tblPr>
        <w:tblStyle w:val="a4"/>
        <w:tblW w:w="10201"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539"/>
        <w:gridCol w:w="992"/>
        <w:gridCol w:w="993"/>
        <w:gridCol w:w="992"/>
        <w:gridCol w:w="1535"/>
        <w:gridCol w:w="1163"/>
        <w:gridCol w:w="987"/>
      </w:tblGrid>
      <w:tr w:rsidR="00CE09DD" w:rsidRPr="00E60031" w14:paraId="45C8524B" w14:textId="77777777" w:rsidTr="008C651B">
        <w:tc>
          <w:tcPr>
            <w:tcW w:w="3539" w:type="dxa"/>
            <w:tcBorders>
              <w:bottom w:val="single" w:sz="4" w:space="0" w:color="auto"/>
            </w:tcBorders>
            <w:shd w:val="clear" w:color="auto" w:fill="D9E2F3"/>
          </w:tcPr>
          <w:p w14:paraId="0E33B148" w14:textId="77777777" w:rsidR="00CE09DD" w:rsidRPr="00E60031" w:rsidRDefault="00A4598B" w:rsidP="000612A3">
            <w:pPr>
              <w:spacing w:line="276" w:lineRule="auto"/>
              <w:jc w:val="center"/>
              <w:rPr>
                <w:rFonts w:ascii="GHEA Grapalat" w:eastAsia="GHEA Grapalat" w:hAnsi="GHEA Grapalat" w:cs="GHEA Grapalat"/>
                <w:sz w:val="18"/>
                <w:szCs w:val="18"/>
                <w:lang w:val="hy-AM"/>
              </w:rPr>
            </w:pPr>
            <w:r w:rsidRPr="00E60031">
              <w:rPr>
                <w:rFonts w:ascii="GHEA Grapalat" w:eastAsia="GHEA Grapalat" w:hAnsi="GHEA Grapalat" w:cs="GHEA Grapalat"/>
                <w:sz w:val="18"/>
                <w:szCs w:val="18"/>
                <w:lang w:val="hy-AM"/>
              </w:rPr>
              <w:t>Ծրագրեր</w:t>
            </w:r>
          </w:p>
        </w:tc>
        <w:tc>
          <w:tcPr>
            <w:tcW w:w="992" w:type="dxa"/>
            <w:tcBorders>
              <w:bottom w:val="single" w:sz="4" w:space="0" w:color="auto"/>
            </w:tcBorders>
            <w:shd w:val="clear" w:color="auto" w:fill="D9E2F3"/>
          </w:tcPr>
          <w:p w14:paraId="7024BF77" w14:textId="19FBD304" w:rsidR="00CE09DD" w:rsidRPr="00E60031" w:rsidRDefault="00A4598B" w:rsidP="008C651B">
            <w:pPr>
              <w:spacing w:line="276" w:lineRule="auto"/>
              <w:jc w:val="center"/>
              <w:rPr>
                <w:rFonts w:ascii="GHEA Grapalat" w:eastAsia="GHEA Grapalat" w:hAnsi="GHEA Grapalat" w:cs="GHEA Grapalat"/>
                <w:sz w:val="18"/>
                <w:szCs w:val="18"/>
                <w:lang w:val="hy-AM"/>
              </w:rPr>
            </w:pPr>
            <w:r w:rsidRPr="00E60031">
              <w:rPr>
                <w:rFonts w:ascii="GHEA Grapalat" w:eastAsia="GHEA Grapalat" w:hAnsi="GHEA Grapalat" w:cs="GHEA Grapalat"/>
                <w:color w:val="000000"/>
                <w:sz w:val="18"/>
                <w:szCs w:val="18"/>
                <w:lang w:val="hy-AM"/>
              </w:rPr>
              <w:t xml:space="preserve">2024թ. փաստ </w:t>
            </w:r>
          </w:p>
        </w:tc>
        <w:tc>
          <w:tcPr>
            <w:tcW w:w="993" w:type="dxa"/>
            <w:tcBorders>
              <w:bottom w:val="single" w:sz="4" w:space="0" w:color="auto"/>
            </w:tcBorders>
            <w:shd w:val="clear" w:color="auto" w:fill="D9E2F3"/>
          </w:tcPr>
          <w:p w14:paraId="4CD22DCB" w14:textId="4394AD92" w:rsidR="00CE09DD" w:rsidRPr="00E60031" w:rsidRDefault="00A4598B" w:rsidP="008C651B">
            <w:pPr>
              <w:spacing w:line="276" w:lineRule="auto"/>
              <w:jc w:val="center"/>
              <w:rPr>
                <w:rFonts w:ascii="GHEA Grapalat" w:eastAsia="GHEA Grapalat" w:hAnsi="GHEA Grapalat" w:cs="GHEA Grapalat"/>
                <w:color w:val="000000"/>
                <w:sz w:val="18"/>
                <w:szCs w:val="18"/>
                <w:lang w:val="hy-AM"/>
              </w:rPr>
            </w:pPr>
            <w:r w:rsidRPr="00E60031">
              <w:rPr>
                <w:rFonts w:ascii="GHEA Grapalat" w:eastAsia="GHEA Grapalat" w:hAnsi="GHEA Grapalat" w:cs="GHEA Grapalat"/>
                <w:color w:val="000000"/>
                <w:sz w:val="18"/>
                <w:szCs w:val="18"/>
                <w:lang w:val="hy-AM"/>
              </w:rPr>
              <w:t>2025թ. ճշտված պլան</w:t>
            </w:r>
          </w:p>
        </w:tc>
        <w:tc>
          <w:tcPr>
            <w:tcW w:w="992" w:type="dxa"/>
            <w:tcBorders>
              <w:bottom w:val="single" w:sz="4" w:space="0" w:color="auto"/>
            </w:tcBorders>
            <w:shd w:val="clear" w:color="auto" w:fill="D9E2F3"/>
          </w:tcPr>
          <w:p w14:paraId="36339E70" w14:textId="0F02E526" w:rsidR="00CE09DD" w:rsidRPr="00E60031" w:rsidRDefault="00A4598B" w:rsidP="008C651B">
            <w:pPr>
              <w:spacing w:line="276" w:lineRule="auto"/>
              <w:jc w:val="center"/>
              <w:rPr>
                <w:rFonts w:ascii="GHEA Grapalat" w:eastAsia="GHEA Grapalat" w:hAnsi="GHEA Grapalat" w:cs="GHEA Grapalat"/>
                <w:color w:val="000000"/>
                <w:sz w:val="18"/>
                <w:szCs w:val="18"/>
                <w:lang w:val="hy-AM"/>
              </w:rPr>
            </w:pPr>
            <w:r w:rsidRPr="00E60031">
              <w:rPr>
                <w:rFonts w:ascii="GHEA Grapalat" w:eastAsia="GHEA Grapalat" w:hAnsi="GHEA Grapalat" w:cs="GHEA Grapalat"/>
                <w:color w:val="000000"/>
                <w:sz w:val="18"/>
                <w:szCs w:val="18"/>
                <w:lang w:val="hy-AM"/>
              </w:rPr>
              <w:t>2025թ. փաստ</w:t>
            </w:r>
          </w:p>
        </w:tc>
        <w:tc>
          <w:tcPr>
            <w:tcW w:w="1535" w:type="dxa"/>
            <w:tcBorders>
              <w:bottom w:val="single" w:sz="4" w:space="0" w:color="auto"/>
            </w:tcBorders>
            <w:shd w:val="clear" w:color="auto" w:fill="D9E2F3"/>
          </w:tcPr>
          <w:p w14:paraId="7551F26B" w14:textId="25C611B5" w:rsidR="00CE09DD" w:rsidRPr="00E60031" w:rsidRDefault="00E927C8" w:rsidP="000612A3">
            <w:pPr>
              <w:spacing w:line="276" w:lineRule="auto"/>
              <w:jc w:val="center"/>
              <w:rPr>
                <w:rFonts w:ascii="GHEA Grapalat" w:eastAsia="GHEA Grapalat" w:hAnsi="GHEA Grapalat" w:cs="GHEA Grapalat"/>
                <w:color w:val="000000"/>
                <w:sz w:val="18"/>
                <w:szCs w:val="18"/>
                <w:lang w:val="hy-AM"/>
              </w:rPr>
            </w:pPr>
            <w:r w:rsidRPr="00E927C8">
              <w:rPr>
                <w:rFonts w:ascii="GHEA Grapalat" w:eastAsia="GHEA Grapalat" w:hAnsi="GHEA Grapalat" w:cs="GHEA Grapalat"/>
                <w:color w:val="000000"/>
                <w:sz w:val="18"/>
                <w:szCs w:val="18"/>
                <w:lang w:val="hy-AM"/>
              </w:rPr>
              <w:t>Կատարողա</w:t>
            </w:r>
            <w:r w:rsidR="008C651B">
              <w:rPr>
                <w:rFonts w:ascii="GHEA Grapalat" w:eastAsia="GHEA Grapalat" w:hAnsi="GHEA Grapalat" w:cs="GHEA Grapalat"/>
                <w:color w:val="000000"/>
                <w:sz w:val="18"/>
                <w:szCs w:val="18"/>
                <w:lang w:val="hy-AM"/>
              </w:rPr>
              <w:t>-</w:t>
            </w:r>
            <w:r w:rsidRPr="00E927C8">
              <w:rPr>
                <w:rFonts w:ascii="GHEA Grapalat" w:eastAsia="GHEA Grapalat" w:hAnsi="GHEA Grapalat" w:cs="GHEA Grapalat"/>
                <w:color w:val="000000"/>
                <w:sz w:val="18"/>
                <w:szCs w:val="18"/>
                <w:lang w:val="hy-AM"/>
              </w:rPr>
              <w:t>կան ճշտված պլանի նկատմամբ (%)</w:t>
            </w:r>
          </w:p>
        </w:tc>
        <w:tc>
          <w:tcPr>
            <w:tcW w:w="1163" w:type="dxa"/>
            <w:tcBorders>
              <w:bottom w:val="single" w:sz="4" w:space="0" w:color="auto"/>
            </w:tcBorders>
            <w:shd w:val="clear" w:color="auto" w:fill="D9E2F3"/>
          </w:tcPr>
          <w:p w14:paraId="63CDFADD" w14:textId="77777777" w:rsidR="00CE09DD" w:rsidRPr="00E60031" w:rsidRDefault="00A4598B" w:rsidP="000612A3">
            <w:pPr>
              <w:spacing w:line="276" w:lineRule="auto"/>
              <w:jc w:val="center"/>
              <w:rPr>
                <w:rFonts w:ascii="GHEA Grapalat" w:eastAsia="GHEA Grapalat" w:hAnsi="GHEA Grapalat" w:cs="GHEA Grapalat"/>
                <w:color w:val="000000"/>
                <w:sz w:val="18"/>
                <w:szCs w:val="18"/>
                <w:lang w:val="hy-AM"/>
              </w:rPr>
            </w:pPr>
            <w:r w:rsidRPr="00E60031">
              <w:rPr>
                <w:rFonts w:ascii="GHEA Grapalat" w:eastAsia="GHEA Grapalat" w:hAnsi="GHEA Grapalat" w:cs="GHEA Grapalat"/>
                <w:color w:val="000000"/>
                <w:sz w:val="18"/>
                <w:szCs w:val="18"/>
                <w:lang w:val="hy-AM"/>
              </w:rPr>
              <w:t>2025թ. 2024թ.-ի նկատմամբ (%)</w:t>
            </w:r>
          </w:p>
        </w:tc>
        <w:tc>
          <w:tcPr>
            <w:tcW w:w="987" w:type="dxa"/>
            <w:tcBorders>
              <w:bottom w:val="single" w:sz="4" w:space="0" w:color="auto"/>
            </w:tcBorders>
            <w:shd w:val="clear" w:color="auto" w:fill="D9E2F3"/>
          </w:tcPr>
          <w:p w14:paraId="701DE432" w14:textId="77777777" w:rsidR="00CE09DD" w:rsidRPr="00E60031" w:rsidRDefault="00A4598B" w:rsidP="000612A3">
            <w:pPr>
              <w:spacing w:line="276" w:lineRule="auto"/>
              <w:jc w:val="center"/>
              <w:rPr>
                <w:rFonts w:ascii="GHEA Grapalat" w:eastAsia="GHEA Grapalat" w:hAnsi="GHEA Grapalat" w:cs="GHEA Grapalat"/>
                <w:color w:val="000000"/>
                <w:sz w:val="18"/>
                <w:szCs w:val="18"/>
                <w:lang w:val="hy-AM"/>
              </w:rPr>
            </w:pPr>
            <w:r w:rsidRPr="00E60031">
              <w:rPr>
                <w:rFonts w:ascii="GHEA Grapalat" w:eastAsia="GHEA Grapalat" w:hAnsi="GHEA Grapalat" w:cs="GHEA Grapalat"/>
                <w:color w:val="000000"/>
                <w:sz w:val="18"/>
                <w:szCs w:val="18"/>
                <w:lang w:val="hy-AM"/>
              </w:rPr>
              <w:t>2025թ. և 2024թ. տարբե-րությունը</w:t>
            </w:r>
          </w:p>
        </w:tc>
      </w:tr>
      <w:tr w:rsidR="00CE09DD" w:rsidRPr="00E60031" w14:paraId="473CBF7B" w14:textId="77777777" w:rsidTr="008C651B">
        <w:tc>
          <w:tcPr>
            <w:tcW w:w="3539" w:type="dxa"/>
            <w:tcBorders>
              <w:top w:val="single" w:sz="4" w:space="0" w:color="auto"/>
              <w:left w:val="single" w:sz="4" w:space="0" w:color="auto"/>
              <w:bottom w:val="single" w:sz="4" w:space="0" w:color="auto"/>
              <w:right w:val="single" w:sz="4" w:space="0" w:color="auto"/>
            </w:tcBorders>
          </w:tcPr>
          <w:p w14:paraId="3109D21A" w14:textId="77777777" w:rsidR="00CE09DD" w:rsidRPr="00E60031" w:rsidRDefault="00A4598B" w:rsidP="000612A3">
            <w:pPr>
              <w:spacing w:line="276" w:lineRule="auto"/>
              <w:rPr>
                <w:rFonts w:ascii="GHEA Grapalat" w:eastAsia="GHEA Grapalat" w:hAnsi="GHEA Grapalat" w:cs="GHEA Grapalat"/>
                <w:sz w:val="18"/>
                <w:szCs w:val="18"/>
                <w:lang w:val="hy-AM"/>
              </w:rPr>
            </w:pPr>
            <w:r w:rsidRPr="00E60031">
              <w:rPr>
                <w:rFonts w:ascii="GHEA Grapalat" w:eastAsia="GHEA Grapalat" w:hAnsi="GHEA Grapalat" w:cs="GHEA Grapalat"/>
                <w:sz w:val="18"/>
                <w:szCs w:val="18"/>
                <w:lang w:val="hy-AM"/>
              </w:rPr>
              <w:t>Կոռուպցիայի կանխարգելման համակարգի զարգացման ապահովում</w:t>
            </w:r>
          </w:p>
        </w:tc>
        <w:tc>
          <w:tcPr>
            <w:tcW w:w="992" w:type="dxa"/>
            <w:tcBorders>
              <w:top w:val="single" w:sz="4" w:space="0" w:color="auto"/>
              <w:left w:val="single" w:sz="4" w:space="0" w:color="auto"/>
              <w:bottom w:val="single" w:sz="4" w:space="0" w:color="auto"/>
              <w:right w:val="single" w:sz="4" w:space="0" w:color="auto"/>
            </w:tcBorders>
          </w:tcPr>
          <w:p w14:paraId="60CDF487" w14:textId="77777777" w:rsidR="00CE09DD" w:rsidRPr="00E60031" w:rsidRDefault="00A4598B" w:rsidP="000612A3">
            <w:pPr>
              <w:spacing w:line="276" w:lineRule="auto"/>
              <w:jc w:val="right"/>
              <w:rPr>
                <w:rFonts w:ascii="GHEA Grapalat" w:eastAsia="GHEA Grapalat" w:hAnsi="GHEA Grapalat" w:cs="GHEA Grapalat"/>
                <w:sz w:val="18"/>
                <w:szCs w:val="18"/>
                <w:lang w:val="hy-AM"/>
              </w:rPr>
            </w:pPr>
            <w:r w:rsidRPr="00E60031">
              <w:rPr>
                <w:rFonts w:ascii="GHEA Grapalat" w:eastAsia="GHEA Grapalat" w:hAnsi="GHEA Grapalat" w:cs="GHEA Grapalat"/>
                <w:sz w:val="18"/>
                <w:szCs w:val="18"/>
                <w:lang w:val="hy-AM"/>
              </w:rPr>
              <w:t>431.5</w:t>
            </w:r>
          </w:p>
        </w:tc>
        <w:tc>
          <w:tcPr>
            <w:tcW w:w="993" w:type="dxa"/>
            <w:tcBorders>
              <w:top w:val="single" w:sz="4" w:space="0" w:color="auto"/>
              <w:left w:val="single" w:sz="4" w:space="0" w:color="auto"/>
              <w:bottom w:val="single" w:sz="4" w:space="0" w:color="auto"/>
              <w:right w:val="single" w:sz="4" w:space="0" w:color="auto"/>
            </w:tcBorders>
          </w:tcPr>
          <w:p w14:paraId="582ACB03" w14:textId="77777777" w:rsidR="00CE09DD" w:rsidRPr="00E60031" w:rsidRDefault="00A4598B" w:rsidP="000612A3">
            <w:pPr>
              <w:spacing w:line="276" w:lineRule="auto"/>
              <w:jc w:val="right"/>
              <w:rPr>
                <w:rFonts w:ascii="GHEA Grapalat" w:eastAsia="GHEA Grapalat" w:hAnsi="GHEA Grapalat" w:cs="GHEA Grapalat"/>
                <w:sz w:val="18"/>
                <w:szCs w:val="18"/>
                <w:lang w:val="hy-AM"/>
              </w:rPr>
            </w:pPr>
            <w:r w:rsidRPr="00E60031">
              <w:rPr>
                <w:rFonts w:ascii="GHEA Grapalat" w:eastAsia="GHEA Grapalat" w:hAnsi="GHEA Grapalat" w:cs="GHEA Grapalat"/>
                <w:sz w:val="18"/>
                <w:szCs w:val="18"/>
                <w:lang w:val="hy-AM"/>
              </w:rPr>
              <w:t>423.5</w:t>
            </w:r>
          </w:p>
        </w:tc>
        <w:tc>
          <w:tcPr>
            <w:tcW w:w="992" w:type="dxa"/>
            <w:tcBorders>
              <w:top w:val="single" w:sz="4" w:space="0" w:color="auto"/>
              <w:left w:val="single" w:sz="4" w:space="0" w:color="auto"/>
              <w:bottom w:val="single" w:sz="4" w:space="0" w:color="auto"/>
              <w:right w:val="single" w:sz="4" w:space="0" w:color="auto"/>
            </w:tcBorders>
          </w:tcPr>
          <w:p w14:paraId="7CBB2879" w14:textId="77777777" w:rsidR="00CE09DD" w:rsidRPr="00E60031" w:rsidRDefault="00A4598B" w:rsidP="000612A3">
            <w:pPr>
              <w:spacing w:line="276" w:lineRule="auto"/>
              <w:jc w:val="right"/>
              <w:rPr>
                <w:rFonts w:ascii="GHEA Grapalat" w:eastAsia="GHEA Grapalat" w:hAnsi="GHEA Grapalat" w:cs="GHEA Grapalat"/>
                <w:sz w:val="18"/>
                <w:szCs w:val="18"/>
                <w:lang w:val="hy-AM"/>
              </w:rPr>
            </w:pPr>
            <w:r w:rsidRPr="00E60031">
              <w:rPr>
                <w:rFonts w:ascii="GHEA Grapalat" w:eastAsia="GHEA Grapalat" w:hAnsi="GHEA Grapalat" w:cs="GHEA Grapalat"/>
                <w:sz w:val="18"/>
                <w:szCs w:val="18"/>
                <w:lang w:val="hy-AM"/>
              </w:rPr>
              <w:t>420.3</w:t>
            </w:r>
          </w:p>
        </w:tc>
        <w:tc>
          <w:tcPr>
            <w:tcW w:w="1535" w:type="dxa"/>
            <w:tcBorders>
              <w:top w:val="single" w:sz="4" w:space="0" w:color="auto"/>
              <w:left w:val="single" w:sz="4" w:space="0" w:color="auto"/>
              <w:bottom w:val="single" w:sz="4" w:space="0" w:color="auto"/>
              <w:right w:val="single" w:sz="4" w:space="0" w:color="auto"/>
            </w:tcBorders>
          </w:tcPr>
          <w:p w14:paraId="330CA9DC" w14:textId="77777777" w:rsidR="00CE09DD" w:rsidRPr="00E60031" w:rsidRDefault="00A4598B" w:rsidP="000612A3">
            <w:pPr>
              <w:spacing w:line="276" w:lineRule="auto"/>
              <w:jc w:val="right"/>
              <w:rPr>
                <w:rFonts w:ascii="GHEA Grapalat" w:eastAsia="GHEA Grapalat" w:hAnsi="GHEA Grapalat" w:cs="GHEA Grapalat"/>
                <w:sz w:val="18"/>
                <w:szCs w:val="18"/>
                <w:lang w:val="hy-AM"/>
              </w:rPr>
            </w:pPr>
            <w:r w:rsidRPr="00E60031">
              <w:rPr>
                <w:rFonts w:ascii="GHEA Grapalat" w:eastAsia="GHEA Grapalat" w:hAnsi="GHEA Grapalat" w:cs="GHEA Grapalat"/>
                <w:sz w:val="18"/>
                <w:szCs w:val="18"/>
                <w:lang w:val="hy-AM"/>
              </w:rPr>
              <w:t>99.3</w:t>
            </w:r>
          </w:p>
        </w:tc>
        <w:tc>
          <w:tcPr>
            <w:tcW w:w="1163" w:type="dxa"/>
            <w:tcBorders>
              <w:top w:val="single" w:sz="4" w:space="0" w:color="auto"/>
              <w:left w:val="single" w:sz="4" w:space="0" w:color="auto"/>
              <w:bottom w:val="single" w:sz="4" w:space="0" w:color="auto"/>
              <w:right w:val="single" w:sz="4" w:space="0" w:color="auto"/>
            </w:tcBorders>
          </w:tcPr>
          <w:p w14:paraId="07DD392A" w14:textId="77777777" w:rsidR="00CE09DD" w:rsidRPr="00E60031" w:rsidRDefault="00A4598B" w:rsidP="000612A3">
            <w:pPr>
              <w:spacing w:line="276" w:lineRule="auto"/>
              <w:jc w:val="right"/>
              <w:rPr>
                <w:rFonts w:ascii="GHEA Grapalat" w:eastAsia="GHEA Grapalat" w:hAnsi="GHEA Grapalat" w:cs="GHEA Grapalat"/>
                <w:sz w:val="18"/>
                <w:szCs w:val="18"/>
                <w:lang w:val="hy-AM"/>
              </w:rPr>
            </w:pPr>
            <w:r w:rsidRPr="00E60031">
              <w:rPr>
                <w:rFonts w:ascii="GHEA Grapalat" w:eastAsia="GHEA Grapalat" w:hAnsi="GHEA Grapalat" w:cs="GHEA Grapalat"/>
                <w:sz w:val="18"/>
                <w:szCs w:val="18"/>
                <w:lang w:val="hy-AM"/>
              </w:rPr>
              <w:t>97.4</w:t>
            </w:r>
          </w:p>
        </w:tc>
        <w:tc>
          <w:tcPr>
            <w:tcW w:w="987" w:type="dxa"/>
            <w:tcBorders>
              <w:top w:val="single" w:sz="4" w:space="0" w:color="auto"/>
              <w:left w:val="single" w:sz="4" w:space="0" w:color="auto"/>
              <w:bottom w:val="single" w:sz="4" w:space="0" w:color="auto"/>
              <w:right w:val="single" w:sz="4" w:space="0" w:color="auto"/>
            </w:tcBorders>
          </w:tcPr>
          <w:p w14:paraId="4CE6A45F" w14:textId="77777777" w:rsidR="00CE09DD" w:rsidRPr="00E60031" w:rsidRDefault="00A4598B" w:rsidP="000612A3">
            <w:pPr>
              <w:spacing w:line="276" w:lineRule="auto"/>
              <w:jc w:val="right"/>
              <w:rPr>
                <w:rFonts w:ascii="GHEA Grapalat" w:eastAsia="GHEA Grapalat" w:hAnsi="GHEA Grapalat" w:cs="GHEA Grapalat"/>
                <w:sz w:val="18"/>
                <w:szCs w:val="18"/>
                <w:lang w:val="hy-AM"/>
              </w:rPr>
            </w:pPr>
            <w:r w:rsidRPr="00E60031">
              <w:rPr>
                <w:rFonts w:ascii="GHEA Grapalat" w:eastAsia="GHEA Grapalat" w:hAnsi="GHEA Grapalat" w:cs="GHEA Grapalat"/>
                <w:sz w:val="18"/>
                <w:szCs w:val="18"/>
                <w:lang w:val="hy-AM"/>
              </w:rPr>
              <w:t>(11.2)</w:t>
            </w:r>
          </w:p>
        </w:tc>
      </w:tr>
    </w:tbl>
    <w:p w14:paraId="6A331E17" w14:textId="550236A0" w:rsidR="00083F71" w:rsidRDefault="00083F71" w:rsidP="001C40FB">
      <w:pPr>
        <w:spacing w:after="0" w:line="276" w:lineRule="auto"/>
        <w:ind w:firstLine="567"/>
        <w:jc w:val="both"/>
        <w:rPr>
          <w:rFonts w:ascii="GHEA Grapalat" w:eastAsia="GHEA Grapalat" w:hAnsi="GHEA Grapalat" w:cs="GHEA Grapalat"/>
          <w:lang w:val="hy-AM"/>
        </w:rPr>
      </w:pPr>
    </w:p>
    <w:p w14:paraId="65A8CB01" w14:textId="65EB235E" w:rsidR="00FF2828" w:rsidRPr="00E60031" w:rsidRDefault="00FF2828" w:rsidP="00FF2828">
      <w:pPr>
        <w:spacing w:after="0" w:line="276" w:lineRule="auto"/>
        <w:ind w:firstLine="567"/>
        <w:jc w:val="both"/>
        <w:rPr>
          <w:rFonts w:ascii="GHEA Grapalat" w:eastAsia="GHEA Grapalat" w:hAnsi="GHEA Grapalat" w:cs="GHEA Grapalat"/>
          <w:lang w:val="hy-AM"/>
        </w:rPr>
      </w:pPr>
      <w:r w:rsidRPr="00E60031">
        <w:rPr>
          <w:rFonts w:ascii="GHEA Grapalat" w:eastAsia="GHEA Grapalat" w:hAnsi="GHEA Grapalat" w:cs="GHEA Grapalat"/>
          <w:lang w:val="hy-AM"/>
        </w:rPr>
        <w:t xml:space="preserve">2025թ. </w:t>
      </w:r>
      <w:r w:rsidR="00517C29" w:rsidRPr="00E927C8">
        <w:rPr>
          <w:rFonts w:ascii="GHEA Grapalat" w:eastAsia="GHEA Grapalat" w:hAnsi="GHEA Grapalat" w:cs="GHEA Grapalat"/>
          <w:lang w:val="hy-AM"/>
        </w:rPr>
        <w:t xml:space="preserve">ԿԿՀ </w:t>
      </w:r>
      <w:r w:rsidRPr="00E60031">
        <w:rPr>
          <w:rFonts w:ascii="GHEA Grapalat" w:eastAsia="GHEA Grapalat" w:hAnsi="GHEA Grapalat" w:cs="GHEA Grapalat"/>
          <w:lang w:val="hy-AM"/>
        </w:rPr>
        <w:t>կողմից իրականացվել է «</w:t>
      </w:r>
      <w:r w:rsidRPr="000A4B18">
        <w:rPr>
          <w:rFonts w:ascii="GHEA Grapalat" w:eastAsia="GHEA Grapalat" w:hAnsi="GHEA Grapalat" w:cs="GHEA Grapalat"/>
          <w:i/>
          <w:lang w:val="hy-AM"/>
        </w:rPr>
        <w:t>Կոռուպցիայի կանխարգելման համակարգի զարգացման ապահովում</w:t>
      </w:r>
      <w:r w:rsidRPr="00E60031">
        <w:rPr>
          <w:rFonts w:ascii="GHEA Grapalat" w:eastAsia="GHEA Grapalat" w:hAnsi="GHEA Grapalat" w:cs="GHEA Grapalat"/>
          <w:lang w:val="hy-AM"/>
        </w:rPr>
        <w:t>» ծրագիրը, որի շրջանակներում պետական բյուջեից օգտագործվել է</w:t>
      </w:r>
      <w:r w:rsidR="00042102">
        <w:rPr>
          <w:rFonts w:ascii="GHEA Grapalat" w:eastAsia="GHEA Grapalat" w:hAnsi="GHEA Grapalat" w:cs="GHEA Grapalat"/>
          <w:lang w:val="hy-AM"/>
        </w:rPr>
        <w:t xml:space="preserve"> 420.3</w:t>
      </w:r>
      <w:r w:rsidR="00042102" w:rsidRPr="00E927C8">
        <w:rPr>
          <w:rFonts w:eastAsia="GHEA Grapalat"/>
          <w:lang w:val="hy-AM"/>
        </w:rPr>
        <w:t> </w:t>
      </w:r>
      <w:r w:rsidRPr="00E60031">
        <w:rPr>
          <w:rFonts w:ascii="GHEA Grapalat" w:eastAsia="GHEA Grapalat" w:hAnsi="GHEA Grapalat" w:cs="GHEA Grapalat"/>
          <w:lang w:val="hy-AM"/>
        </w:rPr>
        <w:t>մլն դրամ՝ ապահովելով 99.3% կատարողական: Գումարի հիմնական մասը՝ 417.4</w:t>
      </w:r>
      <w:r w:rsidRPr="00E60031">
        <w:rPr>
          <w:rFonts w:eastAsia="GHEA Grapalat"/>
          <w:lang w:val="hy-AM"/>
        </w:rPr>
        <w:t> </w:t>
      </w:r>
      <w:r w:rsidRPr="00E60031">
        <w:rPr>
          <w:rFonts w:ascii="GHEA Grapalat" w:eastAsia="GHEA Grapalat" w:hAnsi="GHEA Grapalat" w:cs="GHEA Grapalat"/>
          <w:lang w:val="hy-AM"/>
        </w:rPr>
        <w:t>մլն դրամն ուղղվել է «Կոռուպցիայի կանխարգելում և բարեվարքության համակարգի զարգացում» միջոցառմանը, որը կատարվել է 99.3%-ով: 2.9 մլն դրամ ուղղվել է «Կոռուպցիայի դեմ պայքարին առնչվող հարցերով կրթական և հանրային իրազեկվածության բարձրացմանն ուղղված ծրագրերի մշակման և միջոցառումների իրականացման աշխատանքներ» միջոցառմանը՝ ապահովելով 99.3% կատարողական:</w:t>
      </w:r>
    </w:p>
    <w:p w14:paraId="66D2E1B1" w14:textId="6B53FB0B" w:rsidR="00CE09DD" w:rsidRPr="00E60031" w:rsidRDefault="008E2F1E" w:rsidP="001C40FB">
      <w:pPr>
        <w:spacing w:after="0" w:line="276" w:lineRule="auto"/>
        <w:ind w:firstLine="567"/>
        <w:jc w:val="both"/>
        <w:rPr>
          <w:rFonts w:ascii="GHEA Grapalat" w:eastAsia="GHEA Grapalat" w:hAnsi="GHEA Grapalat" w:cs="GHEA Grapalat"/>
          <w:lang w:val="hy-AM"/>
        </w:rPr>
      </w:pPr>
      <w:r w:rsidRPr="00E60031">
        <w:rPr>
          <w:rFonts w:ascii="GHEA Grapalat" w:eastAsia="GHEA Grapalat" w:hAnsi="GHEA Grapalat" w:cs="GHEA Grapalat"/>
          <w:lang w:val="hy-AM"/>
        </w:rPr>
        <w:t>2025</w:t>
      </w:r>
      <w:r w:rsidR="00A4598B" w:rsidRPr="00E60031">
        <w:rPr>
          <w:rFonts w:ascii="GHEA Grapalat" w:eastAsia="GHEA Grapalat" w:hAnsi="GHEA Grapalat" w:cs="GHEA Grapalat"/>
          <w:lang w:val="hy-AM"/>
        </w:rPr>
        <w:t>թ</w:t>
      </w:r>
      <w:r w:rsidRPr="00E60031">
        <w:rPr>
          <w:rFonts w:ascii="GHEA Grapalat" w:eastAsia="GHEA Grapalat" w:hAnsi="GHEA Grapalat" w:cs="GHEA Grapalat"/>
          <w:lang w:val="hy-AM"/>
        </w:rPr>
        <w:t>.</w:t>
      </w:r>
      <w:r w:rsidR="00A4598B" w:rsidRPr="00E60031">
        <w:rPr>
          <w:rFonts w:ascii="GHEA Grapalat" w:eastAsia="GHEA Grapalat" w:hAnsi="GHEA Grapalat" w:cs="GHEA Grapalat"/>
          <w:lang w:val="hy-AM"/>
        </w:rPr>
        <w:t xml:space="preserve"> </w:t>
      </w:r>
      <w:r w:rsidR="00042102" w:rsidRPr="00E927C8">
        <w:rPr>
          <w:rFonts w:ascii="GHEA Grapalat" w:eastAsia="GHEA Grapalat" w:hAnsi="GHEA Grapalat" w:cs="GHEA Grapalat"/>
          <w:lang w:val="hy-AM"/>
        </w:rPr>
        <w:t xml:space="preserve">հանձնաժողովի կողմից </w:t>
      </w:r>
      <w:r w:rsidR="00A4598B" w:rsidRPr="00E60031">
        <w:rPr>
          <w:rFonts w:ascii="GHEA Grapalat" w:eastAsia="GHEA Grapalat" w:hAnsi="GHEA Grapalat" w:cs="GHEA Grapalat"/>
          <w:lang w:val="hy-AM"/>
        </w:rPr>
        <w:t>իրականացվել են ինստիտուցիոնալ կարողությունների ամրապնդման և գործունեության արդյունավետության բարձրացմանն ուղղված միջոցառումներ, այդ թվում՝ հրապարակվել է հանրային պաշտոն զբաղեցնող անձանց անհամատեղելիության պահանջների մշտադիտարկման արդյունքներով ամփոփիչ զեկույց, իրականացվել է կոռուպցիոն ռիսկերի պիլոտային գնահատում պետական մասնակցությամբ հինգ ընկերություններում, ամփոփվել են ռիսկային չափորոշիչների հիման վրա իրականացված հայտարարագրերի վերլուծությունների արդյունքները, հրապարակումների շրջանակում իրականացվել են մի շարք համալիր վերլուծություններ, ուսումնասիրվել են հանրային համապատասխան պաշտոն զբաղեցնող անձանց կողմից բարեվարքության համակարգի տարրերին առնչվող խախտումները, բարեվարքության վերաբերյալ հարցաթերթիկների տվյալների հիման վրա իրականացվել է ուսումնասիրություն, վերլուծություն</w:t>
      </w:r>
      <w:r w:rsidR="00042102" w:rsidRPr="00E927C8">
        <w:rPr>
          <w:rFonts w:ascii="GHEA Grapalat" w:eastAsia="GHEA Grapalat" w:hAnsi="GHEA Grapalat" w:cs="GHEA Grapalat"/>
          <w:lang w:val="hy-AM"/>
        </w:rPr>
        <w:t>,</w:t>
      </w:r>
      <w:r w:rsidR="00A4598B" w:rsidRPr="00E60031">
        <w:rPr>
          <w:rFonts w:ascii="GHEA Grapalat" w:eastAsia="GHEA Grapalat" w:hAnsi="GHEA Grapalat" w:cs="GHEA Grapalat"/>
          <w:lang w:val="hy-AM"/>
        </w:rPr>
        <w:t xml:space="preserve"> և տրամադրվել են համապատասխան եզրակացություններ, ինչպես նաև նախատեսված այլ աշխատանքներ՝ ծրագրի նպատակների իրագործման ապահովման ուղղությամբ։</w:t>
      </w:r>
    </w:p>
    <w:p w14:paraId="7702DF74" w14:textId="4AF88C2E" w:rsidR="0069121C" w:rsidRPr="00083F71" w:rsidRDefault="00186BEE" w:rsidP="001C40FB">
      <w:pPr>
        <w:spacing w:after="0" w:line="276" w:lineRule="auto"/>
        <w:ind w:firstLine="567"/>
        <w:jc w:val="both"/>
        <w:rPr>
          <w:rFonts w:ascii="GHEA Grapalat" w:eastAsia="GHEA Grapalat" w:hAnsi="GHEA Grapalat" w:cs="GHEA Grapalat"/>
          <w:lang w:val="hy-AM"/>
        </w:rPr>
      </w:pPr>
      <w:r w:rsidRPr="00E60031">
        <w:rPr>
          <w:rFonts w:ascii="GHEA Grapalat" w:eastAsia="GHEA Grapalat" w:hAnsi="GHEA Grapalat" w:cs="GHEA Grapalat"/>
          <w:lang w:val="hy-AM"/>
        </w:rPr>
        <w:t>Նախորդ տարվա համեմատ</w:t>
      </w:r>
      <w:r w:rsidRPr="00645D7B">
        <w:rPr>
          <w:rFonts w:ascii="GHEA Grapalat" w:eastAsia="GHEA Grapalat" w:hAnsi="GHEA Grapalat" w:cs="GHEA Grapalat"/>
          <w:lang w:val="hy-AM"/>
        </w:rPr>
        <w:t xml:space="preserve"> </w:t>
      </w:r>
      <w:r w:rsidR="00B671D3">
        <w:rPr>
          <w:rFonts w:ascii="GHEA Grapalat" w:eastAsia="GHEA Grapalat" w:hAnsi="GHEA Grapalat" w:cs="GHEA Grapalat"/>
          <w:lang w:val="hy-AM"/>
        </w:rPr>
        <w:t>հ</w:t>
      </w:r>
      <w:r w:rsidRPr="00645D7B">
        <w:rPr>
          <w:rFonts w:ascii="GHEA Grapalat" w:eastAsia="GHEA Grapalat" w:hAnsi="GHEA Grapalat" w:cs="GHEA Grapalat"/>
          <w:lang w:val="hy-AM"/>
        </w:rPr>
        <w:t>անձնաժողովի</w:t>
      </w:r>
      <w:r w:rsidRPr="00AE7200">
        <w:rPr>
          <w:rFonts w:ascii="GHEA Grapalat" w:eastAsia="GHEA Grapalat" w:hAnsi="GHEA Grapalat" w:cs="GHEA Grapalat"/>
          <w:lang w:val="hy-AM"/>
        </w:rPr>
        <w:t xml:space="preserve"> </w:t>
      </w:r>
      <w:r>
        <w:rPr>
          <w:rFonts w:ascii="GHEA Grapalat" w:eastAsia="GHEA Grapalat" w:hAnsi="GHEA Grapalat" w:cs="GHEA Grapalat"/>
          <w:lang w:val="hy-AM"/>
        </w:rPr>
        <w:t>ծախսերը</w:t>
      </w:r>
      <w:r w:rsidRPr="00645D7B">
        <w:rPr>
          <w:rFonts w:ascii="GHEA Grapalat" w:eastAsia="GHEA Grapalat" w:hAnsi="GHEA Grapalat" w:cs="GHEA Grapalat"/>
          <w:lang w:val="hy-AM"/>
        </w:rPr>
        <w:t xml:space="preserve"> </w:t>
      </w:r>
      <w:r>
        <w:rPr>
          <w:rFonts w:ascii="GHEA Grapalat" w:eastAsia="GHEA Grapalat" w:hAnsi="GHEA Grapalat" w:cs="GHEA Grapalat"/>
          <w:lang w:val="hy-AM"/>
        </w:rPr>
        <w:t>նվազ</w:t>
      </w:r>
      <w:r w:rsidRPr="00645D7B">
        <w:rPr>
          <w:rFonts w:ascii="GHEA Grapalat" w:eastAsia="GHEA Grapalat" w:hAnsi="GHEA Grapalat" w:cs="GHEA Grapalat"/>
          <w:lang w:val="hy-AM"/>
        </w:rPr>
        <w:t>ել են</w:t>
      </w:r>
      <w:r w:rsidRPr="00AE7200">
        <w:rPr>
          <w:rFonts w:ascii="GHEA Grapalat" w:eastAsia="GHEA Grapalat" w:hAnsi="GHEA Grapalat" w:cs="GHEA Grapalat"/>
          <w:lang w:val="hy-AM"/>
        </w:rPr>
        <w:t xml:space="preserve"> </w:t>
      </w:r>
      <w:r>
        <w:rPr>
          <w:rFonts w:ascii="GHEA Grapalat" w:eastAsia="GHEA Grapalat" w:hAnsi="GHEA Grapalat" w:cs="GHEA Grapalat"/>
          <w:lang w:val="hy-AM"/>
        </w:rPr>
        <w:t>2.6</w:t>
      </w:r>
      <w:r w:rsidRPr="00A7058F">
        <w:rPr>
          <w:rFonts w:ascii="GHEA Grapalat" w:eastAsia="GHEA Grapalat" w:hAnsi="GHEA Grapalat" w:cs="GHEA Grapalat"/>
          <w:lang w:val="hy-AM"/>
        </w:rPr>
        <w:t>%</w:t>
      </w:r>
      <w:r w:rsidRPr="00645D7B">
        <w:rPr>
          <w:rFonts w:ascii="GHEA Grapalat" w:eastAsia="GHEA Grapalat" w:hAnsi="GHEA Grapalat" w:cs="GHEA Grapalat"/>
          <w:lang w:val="hy-AM"/>
        </w:rPr>
        <w:t>-ով (</w:t>
      </w:r>
      <w:r>
        <w:rPr>
          <w:rFonts w:ascii="GHEA Grapalat" w:eastAsia="GHEA Grapalat" w:hAnsi="GHEA Grapalat" w:cs="GHEA Grapalat"/>
          <w:lang w:val="hy-AM"/>
        </w:rPr>
        <w:t>11.2</w:t>
      </w:r>
      <w:r w:rsidR="008E2F1E">
        <w:rPr>
          <w:rFonts w:ascii="GHEA Grapalat" w:eastAsia="GHEA Grapalat" w:hAnsi="GHEA Grapalat" w:cs="GHEA Grapalat"/>
          <w:lang w:val="hy-AM"/>
        </w:rPr>
        <w:t xml:space="preserve"> </w:t>
      </w:r>
      <w:r w:rsidRPr="00645D7B">
        <w:rPr>
          <w:rFonts w:ascii="GHEA Grapalat" w:eastAsia="GHEA Grapalat" w:hAnsi="GHEA Grapalat" w:cs="GHEA Grapalat"/>
          <w:lang w:val="hy-AM"/>
        </w:rPr>
        <w:t>մլն դրամով</w:t>
      </w:r>
      <w:r w:rsidR="00083F71" w:rsidRPr="00083F71">
        <w:rPr>
          <w:rFonts w:ascii="GHEA Grapalat" w:eastAsia="GHEA Grapalat" w:hAnsi="GHEA Grapalat" w:cs="GHEA Grapalat"/>
          <w:lang w:val="hy-AM"/>
        </w:rPr>
        <w:t>)</w:t>
      </w:r>
      <w:r w:rsidRPr="00AE7200">
        <w:rPr>
          <w:rFonts w:ascii="GHEA Grapalat" w:eastAsia="GHEA Grapalat" w:hAnsi="GHEA Grapalat" w:cs="GHEA Grapalat"/>
          <w:lang w:val="hy-AM"/>
        </w:rPr>
        <w:t>:</w:t>
      </w:r>
    </w:p>
    <w:sectPr w:rsidR="0069121C" w:rsidRPr="00083F71" w:rsidSect="0010274E">
      <w:footerReference w:type="default" r:id="rId10"/>
      <w:pgSz w:w="11906" w:h="16838"/>
      <w:pgMar w:top="1134" w:right="567" w:bottom="567" w:left="1134" w:header="720" w:footer="720" w:gutter="0"/>
      <w:pgNumType w:start="2337"/>
      <w:cols w:space="720"/>
      <w:docGrid w:linePitch="299"/>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4F14E10E" w16cid:durableId="2D21EDF4"/>
</w16cid:commentsIds>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E7F0309" w14:textId="77777777" w:rsidR="00986BC2" w:rsidRDefault="00986BC2">
      <w:pPr>
        <w:spacing w:after="0" w:line="240" w:lineRule="auto"/>
      </w:pPr>
      <w:r>
        <w:separator/>
      </w:r>
    </w:p>
  </w:endnote>
  <w:endnote w:type="continuationSeparator" w:id="0">
    <w:p w14:paraId="432872E4" w14:textId="77777777" w:rsidR="00986BC2" w:rsidRDefault="00986BC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GHEA Grapalat">
    <w:panose1 w:val="02000506050000020003"/>
    <w:charset w:val="00"/>
    <w:family w:val="modern"/>
    <w:notTrueType/>
    <w:pitch w:val="variable"/>
    <w:sig w:usb0="A00006AF" w:usb1="5000204B" w:usb2="00000000" w:usb3="00000000" w:csb0="0000009F" w:csb1="00000000"/>
  </w:font>
  <w:font w:name="Calibri">
    <w:panose1 w:val="020F0502020204030204"/>
    <w:charset w:val="00"/>
    <w:family w:val="swiss"/>
    <w:pitch w:val="variable"/>
    <w:sig w:usb0="E4002EFF" w:usb1="C000247B" w:usb2="00000009" w:usb3="00000000" w:csb0="000001FF" w:csb1="00000000"/>
    <w:embedRegular r:id="rId1" w:fontKey="{4FF84A7E-453F-4C6B-8EC9-19E33C472108}"/>
    <w:embedBold r:id="rId2" w:fontKey="{D53D37FC-2B63-4D48-A7DF-A6C052D40BE7}"/>
    <w:embedItalic r:id="rId3" w:fontKey="{9EBC8453-EC38-4C12-BB3D-153F4DFA12BB}"/>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embedRegular r:id="rId4" w:fontKey="{B7FAF0A4-3AA4-430A-88D3-7B19E13949E9}"/>
    <w:embedItalic r:id="rId5" w:fontKey="{DA170E59-C4A9-49A6-9A65-20BD6927C0F4}"/>
  </w:font>
  <w:font w:name="Segoe UI">
    <w:panose1 w:val="020B0502040204020203"/>
    <w:charset w:val="00"/>
    <w:family w:val="swiss"/>
    <w:pitch w:val="variable"/>
    <w:sig w:usb0="E4002EFF" w:usb1="C000E47F" w:usb2="00000009" w:usb3="00000000" w:csb0="000001FF" w:csb1="00000000"/>
    <w:embedRegular r:id="rId6" w:fontKey="{BBA77F37-B983-49EE-91E6-00C17481067C}"/>
  </w:font>
  <w:font w:name="Times Armenian">
    <w:altName w:val="Times New Roman"/>
    <w:panose1 w:val="02020603050405020304"/>
    <w:charset w:val="00"/>
    <w:family w:val="roman"/>
    <w:pitch w:val="variable"/>
    <w:sig w:usb0="00000003" w:usb1="00000000" w:usb2="00000000" w:usb3="00000000" w:csb0="00000001" w:csb1="00000000"/>
    <w:embedRegular r:id="rId7" w:fontKey="{89164FA8-AB88-46CB-84AA-0E8BC784424F}"/>
    <w:embedBold r:id="rId8" w:fontKey="{5E7FDE57-AAF1-4DC1-8627-2630BBF99B4A}"/>
  </w:font>
  <w:font w:name="Arial Armenian">
    <w:panose1 w:val="020B0604020202020204"/>
    <w:charset w:val="00"/>
    <w:family w:val="swiss"/>
    <w:pitch w:val="variable"/>
    <w:sig w:usb0="00000003" w:usb1="00000000" w:usb2="00000000" w:usb3="00000000" w:csb0="00000001" w:csb1="00000000"/>
    <w:embedRegular r:id="rId9" w:fontKey="{565E3A6E-D759-4D14-8B50-CE35A8878226}"/>
  </w:font>
  <w:font w:name="Arial LatArm">
    <w:panose1 w:val="020B0604020202020204"/>
    <w:charset w:val="00"/>
    <w:family w:val="swiss"/>
    <w:pitch w:val="variable"/>
    <w:sig w:usb0="00000003" w:usb1="00000000" w:usb2="00000000" w:usb3="00000000" w:csb0="00000001" w:csb1="00000000"/>
    <w:embedRegular r:id="rId10" w:fontKey="{DE9E9BD9-11FF-48DB-942B-A96D61E88B1D}"/>
  </w:font>
  <w:font w:name="GHEA Koryun">
    <w:altName w:val="Arial"/>
    <w:panose1 w:val="00000000000000000000"/>
    <w:charset w:val="00"/>
    <w:family w:val="swiss"/>
    <w:notTrueType/>
    <w:pitch w:val="default"/>
    <w:sig w:usb0="00000003" w:usb1="00000000" w:usb2="00000000" w:usb3="00000000" w:csb0="00000001" w:csb1="00000000"/>
  </w:font>
  <w:font w:name="Helvetica Neue">
    <w:altName w:val="Arial"/>
    <w:charset w:val="00"/>
    <w:family w:val="auto"/>
    <w:pitch w:val="default"/>
  </w:font>
  <w:font w:name="Arial Unicode MS">
    <w:panose1 w:val="020B0604020202020204"/>
    <w:charset w:val="80"/>
    <w:family w:val="swiss"/>
    <w:pitch w:val="variable"/>
    <w:sig w:usb0="F7FFAFFF" w:usb1="E9DFFFFF" w:usb2="0000003F" w:usb3="00000000" w:csb0="003F01FF" w:csb1="00000000"/>
  </w:font>
  <w:font w:name="Georgia">
    <w:panose1 w:val="02040502050405020303"/>
    <w:charset w:val="00"/>
    <w:family w:val="roman"/>
    <w:pitch w:val="variable"/>
    <w:sig w:usb0="00000287" w:usb1="00000000" w:usb2="00000000" w:usb3="00000000" w:csb0="0000009F" w:csb1="00000000"/>
    <w:embedItalic r:id="rId11" w:fontKey="{F7F3E15E-5A93-45BD-8C8F-DAFD9084D913}"/>
  </w:font>
  <w:font w:name="Sylfaen">
    <w:panose1 w:val="010A0502050306030303"/>
    <w:charset w:val="00"/>
    <w:family w:val="roman"/>
    <w:pitch w:val="variable"/>
    <w:sig w:usb0="04000687" w:usb1="00000000" w:usb2="00000000" w:usb3="00000000" w:csb0="0000009F" w:csb1="00000000"/>
    <w:embedRegular r:id="rId12" w:fontKey="{CD6E0DC3-C078-4808-A9EF-A8F226D5A4C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20648311"/>
      <w:docPartObj>
        <w:docPartGallery w:val="Page Numbers (Bottom of Page)"/>
        <w:docPartUnique/>
      </w:docPartObj>
    </w:sdtPr>
    <w:sdtEndPr>
      <w:rPr>
        <w:noProof/>
      </w:rPr>
    </w:sdtEndPr>
    <w:sdtContent>
      <w:p w14:paraId="1CA566AE" w14:textId="3B3A0A4B" w:rsidR="00237FD1" w:rsidRDefault="00237FD1" w:rsidP="00CA1B75">
        <w:pPr>
          <w:pStyle w:val="Footer"/>
          <w:spacing w:line="276" w:lineRule="auto"/>
          <w:jc w:val="right"/>
        </w:pPr>
        <w:r w:rsidRPr="00237FD1">
          <w:rPr>
            <w:rFonts w:ascii="GHEA Grapalat" w:hAnsi="GHEA Grapalat"/>
          </w:rPr>
          <w:fldChar w:fldCharType="begin"/>
        </w:r>
        <w:r w:rsidRPr="00237FD1">
          <w:rPr>
            <w:rFonts w:ascii="GHEA Grapalat" w:hAnsi="GHEA Grapalat"/>
          </w:rPr>
          <w:instrText xml:space="preserve"> PAGE   \* MERGEFORMAT </w:instrText>
        </w:r>
        <w:r w:rsidRPr="00237FD1">
          <w:rPr>
            <w:rFonts w:ascii="GHEA Grapalat" w:hAnsi="GHEA Grapalat"/>
          </w:rPr>
          <w:fldChar w:fldCharType="separate"/>
        </w:r>
        <w:r w:rsidR="0010274E">
          <w:rPr>
            <w:rFonts w:ascii="GHEA Grapalat" w:hAnsi="GHEA Grapalat"/>
            <w:noProof/>
          </w:rPr>
          <w:t>2338</w:t>
        </w:r>
        <w:r w:rsidRPr="00237FD1">
          <w:rPr>
            <w:rFonts w:ascii="GHEA Grapalat" w:hAnsi="GHEA Grapalat"/>
            <w:noProof/>
          </w:rPr>
          <w:fldChar w:fldCharType="end"/>
        </w:r>
      </w:p>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2E2FAC7" w14:textId="77777777" w:rsidR="00986BC2" w:rsidRDefault="00986BC2">
      <w:pPr>
        <w:spacing w:after="0" w:line="240" w:lineRule="auto"/>
      </w:pPr>
      <w:r>
        <w:separator/>
      </w:r>
    </w:p>
  </w:footnote>
  <w:footnote w:type="continuationSeparator" w:id="0">
    <w:p w14:paraId="6A2803F0" w14:textId="77777777" w:rsidR="00986BC2" w:rsidRDefault="00986BC2">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B36DC7"/>
    <w:multiLevelType w:val="multilevel"/>
    <w:tmpl w:val="B0C4FF06"/>
    <w:lvl w:ilvl="0">
      <w:start w:val="2"/>
      <w:numFmt w:val="decimal"/>
      <w:lvlText w:val="%1."/>
      <w:lvlJc w:val="left"/>
      <w:pPr>
        <w:ind w:left="840" w:hanging="840"/>
      </w:pPr>
      <w:rPr>
        <w:rFonts w:hint="default"/>
      </w:rPr>
    </w:lvl>
    <w:lvl w:ilvl="1">
      <w:start w:val="2"/>
      <w:numFmt w:val="decimal"/>
      <w:lvlText w:val="%1.%2."/>
      <w:lvlJc w:val="left"/>
      <w:pPr>
        <w:ind w:left="1080" w:hanging="840"/>
      </w:pPr>
      <w:rPr>
        <w:rFonts w:hint="default"/>
      </w:rPr>
    </w:lvl>
    <w:lvl w:ilvl="2">
      <w:start w:val="33"/>
      <w:numFmt w:val="decimal"/>
      <w:lvlText w:val="%1.%2.%3."/>
      <w:lvlJc w:val="left"/>
      <w:pPr>
        <w:ind w:left="1320" w:hanging="840"/>
      </w:pPr>
      <w:rPr>
        <w:rFonts w:hint="default"/>
      </w:rPr>
    </w:lvl>
    <w:lvl w:ilvl="3">
      <w:start w:val="1"/>
      <w:numFmt w:val="decimal"/>
      <w:lvlText w:val="%1.%2.%3.%4."/>
      <w:lvlJc w:val="left"/>
      <w:pPr>
        <w:ind w:left="1800" w:hanging="1080"/>
      </w:pPr>
      <w:rPr>
        <w:rFonts w:hint="default"/>
      </w:rPr>
    </w:lvl>
    <w:lvl w:ilvl="4">
      <w:start w:val="1"/>
      <w:numFmt w:val="decimal"/>
      <w:lvlText w:val="%1.%2.%3.%4.%5."/>
      <w:lvlJc w:val="left"/>
      <w:pPr>
        <w:ind w:left="2924" w:hanging="1080"/>
      </w:pPr>
      <w:rPr>
        <w:rFonts w:hint="default"/>
      </w:rPr>
    </w:lvl>
    <w:lvl w:ilvl="5">
      <w:start w:val="1"/>
      <w:numFmt w:val="decimal"/>
      <w:lvlText w:val="%1.%2.%3.%4.%5.%6."/>
      <w:lvlJc w:val="left"/>
      <w:pPr>
        <w:ind w:left="2640" w:hanging="144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480" w:hanging="1800"/>
      </w:pPr>
      <w:rPr>
        <w:rFonts w:hint="default"/>
      </w:rPr>
    </w:lvl>
    <w:lvl w:ilvl="8">
      <w:start w:val="1"/>
      <w:numFmt w:val="decimal"/>
      <w:lvlText w:val="%1.%2.%3.%4.%5.%6.%7.%8.%9."/>
      <w:lvlJc w:val="left"/>
      <w:pPr>
        <w:ind w:left="3720" w:hanging="1800"/>
      </w:pPr>
      <w:rPr>
        <w:rFonts w:hint="default"/>
      </w:rPr>
    </w:lvl>
  </w:abstractNum>
  <w:abstractNum w:abstractNumId="1" w15:restartNumberingAfterBreak="0">
    <w:nsid w:val="09971E9C"/>
    <w:multiLevelType w:val="hybridMultilevel"/>
    <w:tmpl w:val="D684FD36"/>
    <w:lvl w:ilvl="0" w:tplc="87928B16">
      <w:start w:val="1"/>
      <w:numFmt w:val="decimal"/>
      <w:lvlText w:val="Աղյուսակ %1."/>
      <w:lvlJc w:val="left"/>
      <w:pPr>
        <w:ind w:left="720" w:hanging="360"/>
      </w:pPr>
      <w:rPr>
        <w:rFonts w:ascii="GHEA Grapalat" w:hAnsi="GHEA Grapalat" w:hint="default"/>
        <w:b/>
        <w:i w:val="0"/>
        <w:color w:val="auto"/>
        <w:sz w:val="18"/>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284B11BF"/>
    <w:multiLevelType w:val="multilevel"/>
    <w:tmpl w:val="E5128BDA"/>
    <w:lvl w:ilvl="0">
      <w:start w:val="1"/>
      <w:numFmt w:val="decimal"/>
      <w:lvlText w:val="Գծապատկեր %1."/>
      <w:lvlJc w:val="left"/>
      <w:pPr>
        <w:ind w:left="720" w:hanging="360"/>
      </w:pPr>
      <w:rPr>
        <w:rFonts w:ascii="GHEA Grapalat" w:eastAsia="GHEA Grapalat" w:hAnsi="GHEA Grapalat" w:cs="GHEA Grapalat"/>
        <w:b/>
        <w:bCs/>
        <w:i w:val="0"/>
        <w:iCs w:val="0"/>
        <w:sz w:val="18"/>
        <w:szCs w:val="18"/>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3B782A09"/>
    <w:multiLevelType w:val="multilevel"/>
    <w:tmpl w:val="3A0E7D34"/>
    <w:lvl w:ilvl="0">
      <w:start w:val="2"/>
      <w:numFmt w:val="decimal"/>
      <w:lvlText w:val="%1."/>
      <w:lvlJc w:val="left"/>
      <w:pPr>
        <w:ind w:left="975" w:hanging="975"/>
      </w:pPr>
      <w:rPr>
        <w:rFonts w:hint="default"/>
      </w:rPr>
    </w:lvl>
    <w:lvl w:ilvl="1">
      <w:start w:val="2"/>
      <w:numFmt w:val="decimal"/>
      <w:lvlText w:val="%1.%2."/>
      <w:lvlJc w:val="left"/>
      <w:pPr>
        <w:ind w:left="1215" w:hanging="975"/>
      </w:pPr>
      <w:rPr>
        <w:rFonts w:hint="default"/>
      </w:rPr>
    </w:lvl>
    <w:lvl w:ilvl="2">
      <w:start w:val="34"/>
      <w:numFmt w:val="decimal"/>
      <w:lvlText w:val="%1.%2.%3."/>
      <w:lvlJc w:val="left"/>
      <w:pPr>
        <w:ind w:left="1455" w:hanging="975"/>
      </w:pPr>
      <w:rPr>
        <w:rFonts w:hint="default"/>
      </w:rPr>
    </w:lvl>
    <w:lvl w:ilvl="3">
      <w:start w:val="1"/>
      <w:numFmt w:val="decimal"/>
      <w:lvlText w:val="%1.%2.%3.%4."/>
      <w:lvlJc w:val="left"/>
      <w:pPr>
        <w:ind w:left="1800" w:hanging="1080"/>
      </w:pPr>
      <w:rPr>
        <w:rFonts w:hint="default"/>
      </w:rPr>
    </w:lvl>
    <w:lvl w:ilvl="4">
      <w:start w:val="1"/>
      <w:numFmt w:val="decimal"/>
      <w:lvlText w:val="%1.%2.%3.%4.%5."/>
      <w:lvlJc w:val="left"/>
      <w:pPr>
        <w:ind w:left="2040" w:hanging="1080"/>
      </w:pPr>
      <w:rPr>
        <w:rFonts w:hint="default"/>
      </w:rPr>
    </w:lvl>
    <w:lvl w:ilvl="5">
      <w:start w:val="1"/>
      <w:numFmt w:val="decimal"/>
      <w:lvlText w:val="%1.%2.%3.%4.%5.%6."/>
      <w:lvlJc w:val="left"/>
      <w:pPr>
        <w:ind w:left="2717" w:hanging="1440"/>
      </w:pPr>
      <w:rPr>
        <w:rFonts w:hint="default"/>
        <w:color w:val="auto"/>
      </w:rPr>
    </w:lvl>
    <w:lvl w:ilvl="6">
      <w:start w:val="1"/>
      <w:numFmt w:val="decimal"/>
      <w:lvlText w:val="%1.%2.%3.%4.%5.%6.%7."/>
      <w:lvlJc w:val="left"/>
      <w:pPr>
        <w:ind w:left="3240" w:hanging="1800"/>
      </w:pPr>
      <w:rPr>
        <w:rFonts w:hint="default"/>
      </w:rPr>
    </w:lvl>
    <w:lvl w:ilvl="7">
      <w:start w:val="1"/>
      <w:numFmt w:val="decimal"/>
      <w:lvlText w:val="%1.%2.%3.%4.%5.%6.%7.%8."/>
      <w:lvlJc w:val="left"/>
      <w:pPr>
        <w:ind w:left="3480" w:hanging="1800"/>
      </w:pPr>
      <w:rPr>
        <w:rFonts w:hint="default"/>
      </w:rPr>
    </w:lvl>
    <w:lvl w:ilvl="8">
      <w:start w:val="1"/>
      <w:numFmt w:val="decimal"/>
      <w:lvlText w:val="%1.%2.%3.%4.%5.%6.%7.%8.%9."/>
      <w:lvlJc w:val="left"/>
      <w:pPr>
        <w:ind w:left="4080" w:hanging="2160"/>
      </w:pPr>
      <w:rPr>
        <w:rFonts w:hint="default"/>
      </w:rPr>
    </w:lvl>
  </w:abstractNum>
  <w:abstractNum w:abstractNumId="4" w15:restartNumberingAfterBreak="0">
    <w:nsid w:val="42BD1AA3"/>
    <w:multiLevelType w:val="multilevel"/>
    <w:tmpl w:val="304E8D76"/>
    <w:lvl w:ilvl="0">
      <w:start w:val="1"/>
      <w:numFmt w:val="decimal"/>
      <w:lvlText w:val="Աղյուսակ %1."/>
      <w:lvlJc w:val="left"/>
      <w:pPr>
        <w:ind w:left="720" w:hanging="360"/>
      </w:pPr>
      <w:rPr>
        <w:rFonts w:ascii="GHEA Grapalat" w:eastAsia="GHEA Grapalat" w:hAnsi="GHEA Grapalat" w:cs="GHEA Grapalat"/>
        <w:b/>
        <w:bCs/>
        <w:i w:val="0"/>
        <w:iCs w:val="0"/>
        <w:color w:val="000000"/>
        <w:sz w:val="18"/>
        <w:szCs w:val="18"/>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4301522B"/>
    <w:multiLevelType w:val="multilevel"/>
    <w:tmpl w:val="B0C4FF06"/>
    <w:lvl w:ilvl="0">
      <w:start w:val="2"/>
      <w:numFmt w:val="decimal"/>
      <w:lvlText w:val="%1."/>
      <w:lvlJc w:val="left"/>
      <w:pPr>
        <w:ind w:left="840" w:hanging="840"/>
      </w:pPr>
      <w:rPr>
        <w:rFonts w:hint="default"/>
      </w:rPr>
    </w:lvl>
    <w:lvl w:ilvl="1">
      <w:start w:val="2"/>
      <w:numFmt w:val="decimal"/>
      <w:lvlText w:val="%1.%2."/>
      <w:lvlJc w:val="left"/>
      <w:pPr>
        <w:ind w:left="1080" w:hanging="840"/>
      </w:pPr>
      <w:rPr>
        <w:rFonts w:hint="default"/>
      </w:rPr>
    </w:lvl>
    <w:lvl w:ilvl="2">
      <w:start w:val="33"/>
      <w:numFmt w:val="decimal"/>
      <w:lvlText w:val="%1.%2.%3."/>
      <w:lvlJc w:val="left"/>
      <w:pPr>
        <w:ind w:left="1320" w:hanging="840"/>
      </w:pPr>
      <w:rPr>
        <w:rFonts w:hint="default"/>
      </w:rPr>
    </w:lvl>
    <w:lvl w:ilvl="3">
      <w:start w:val="1"/>
      <w:numFmt w:val="decimal"/>
      <w:lvlText w:val="%1.%2.%3.%4."/>
      <w:lvlJc w:val="left"/>
      <w:pPr>
        <w:ind w:left="1800" w:hanging="1080"/>
      </w:pPr>
      <w:rPr>
        <w:rFonts w:hint="default"/>
      </w:rPr>
    </w:lvl>
    <w:lvl w:ilvl="4">
      <w:start w:val="1"/>
      <w:numFmt w:val="decimal"/>
      <w:lvlText w:val="%1.%2.%3.%4.%5."/>
      <w:lvlJc w:val="left"/>
      <w:pPr>
        <w:ind w:left="2924" w:hanging="1080"/>
      </w:pPr>
      <w:rPr>
        <w:rFonts w:hint="default"/>
      </w:rPr>
    </w:lvl>
    <w:lvl w:ilvl="5">
      <w:start w:val="1"/>
      <w:numFmt w:val="decimal"/>
      <w:lvlText w:val="%1.%2.%3.%4.%5.%6."/>
      <w:lvlJc w:val="left"/>
      <w:pPr>
        <w:ind w:left="2640" w:hanging="144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480" w:hanging="1800"/>
      </w:pPr>
      <w:rPr>
        <w:rFonts w:hint="default"/>
      </w:rPr>
    </w:lvl>
    <w:lvl w:ilvl="8">
      <w:start w:val="1"/>
      <w:numFmt w:val="decimal"/>
      <w:lvlText w:val="%1.%2.%3.%4.%5.%6.%7.%8.%9."/>
      <w:lvlJc w:val="left"/>
      <w:pPr>
        <w:ind w:left="3720" w:hanging="1800"/>
      </w:pPr>
      <w:rPr>
        <w:rFonts w:hint="default"/>
      </w:rPr>
    </w:lvl>
  </w:abstractNum>
  <w:abstractNum w:abstractNumId="6" w15:restartNumberingAfterBreak="0">
    <w:nsid w:val="4CB178A3"/>
    <w:multiLevelType w:val="multilevel"/>
    <w:tmpl w:val="E4FC597E"/>
    <w:lvl w:ilvl="0">
      <w:start w:val="2"/>
      <w:numFmt w:val="decimal"/>
      <w:lvlText w:val="%1."/>
      <w:lvlJc w:val="left"/>
      <w:pPr>
        <w:ind w:left="840" w:hanging="840"/>
      </w:pPr>
      <w:rPr>
        <w:rFonts w:hint="default"/>
      </w:rPr>
    </w:lvl>
    <w:lvl w:ilvl="1">
      <w:start w:val="2"/>
      <w:numFmt w:val="decimal"/>
      <w:lvlText w:val="%1.%2."/>
      <w:lvlJc w:val="left"/>
      <w:pPr>
        <w:ind w:left="1080" w:hanging="840"/>
      </w:pPr>
      <w:rPr>
        <w:rFonts w:hint="default"/>
      </w:rPr>
    </w:lvl>
    <w:lvl w:ilvl="2">
      <w:start w:val="33"/>
      <w:numFmt w:val="decimal"/>
      <w:lvlText w:val="%1.%2.%3."/>
      <w:lvlJc w:val="left"/>
      <w:pPr>
        <w:ind w:left="1320" w:hanging="840"/>
      </w:pPr>
      <w:rPr>
        <w:rFonts w:hint="default"/>
      </w:rPr>
    </w:lvl>
    <w:lvl w:ilvl="3">
      <w:start w:val="1"/>
      <w:numFmt w:val="decimal"/>
      <w:lvlText w:val="%1.%2.%3.%4."/>
      <w:lvlJc w:val="left"/>
      <w:pPr>
        <w:ind w:left="1800" w:hanging="1080"/>
      </w:pPr>
      <w:rPr>
        <w:rFonts w:hint="default"/>
      </w:rPr>
    </w:lvl>
    <w:lvl w:ilvl="4">
      <w:start w:val="1"/>
      <w:numFmt w:val="decimal"/>
      <w:lvlText w:val="%1.%2.%3.%4.%5."/>
      <w:lvlJc w:val="left"/>
      <w:pPr>
        <w:ind w:left="2924" w:hanging="1080"/>
      </w:pPr>
      <w:rPr>
        <w:rFonts w:hint="default"/>
      </w:rPr>
    </w:lvl>
    <w:lvl w:ilvl="5">
      <w:start w:val="1"/>
      <w:numFmt w:val="decimal"/>
      <w:lvlText w:val="%1.%2.%3.%4.%5.%6."/>
      <w:lvlJc w:val="left"/>
      <w:pPr>
        <w:ind w:left="2640" w:hanging="144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480" w:hanging="1800"/>
      </w:pPr>
      <w:rPr>
        <w:rFonts w:hint="default"/>
      </w:rPr>
    </w:lvl>
    <w:lvl w:ilvl="8">
      <w:start w:val="1"/>
      <w:numFmt w:val="decimal"/>
      <w:lvlText w:val="%1.%2.%3.%4.%5.%6.%7.%8.%9."/>
      <w:lvlJc w:val="left"/>
      <w:pPr>
        <w:ind w:left="3720" w:hanging="1800"/>
      </w:pPr>
      <w:rPr>
        <w:rFonts w:hint="default"/>
      </w:rPr>
    </w:lvl>
  </w:abstractNum>
  <w:abstractNum w:abstractNumId="7" w15:restartNumberingAfterBreak="0">
    <w:nsid w:val="515C0315"/>
    <w:multiLevelType w:val="multilevel"/>
    <w:tmpl w:val="F9AA923C"/>
    <w:lvl w:ilvl="0">
      <w:start w:val="1"/>
      <w:numFmt w:val="decimal"/>
      <w:pStyle w:val="a"/>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 w15:restartNumberingAfterBreak="0">
    <w:nsid w:val="59747171"/>
    <w:multiLevelType w:val="multilevel"/>
    <w:tmpl w:val="F8BE278A"/>
    <w:lvl w:ilvl="0">
      <w:start w:val="2"/>
      <w:numFmt w:val="decimal"/>
      <w:lvlText w:val="%1."/>
      <w:lvlJc w:val="left"/>
      <w:pPr>
        <w:ind w:left="840" w:hanging="840"/>
      </w:pPr>
      <w:rPr>
        <w:rFonts w:hint="default"/>
      </w:rPr>
    </w:lvl>
    <w:lvl w:ilvl="1">
      <w:start w:val="2"/>
      <w:numFmt w:val="decimal"/>
      <w:lvlText w:val="%1.%2."/>
      <w:lvlJc w:val="left"/>
      <w:pPr>
        <w:ind w:left="1080" w:hanging="840"/>
      </w:pPr>
      <w:rPr>
        <w:rFonts w:hint="default"/>
      </w:rPr>
    </w:lvl>
    <w:lvl w:ilvl="2">
      <w:start w:val="33"/>
      <w:numFmt w:val="decimal"/>
      <w:lvlText w:val="%1.%2.%3."/>
      <w:lvlJc w:val="left"/>
      <w:pPr>
        <w:ind w:left="1320" w:hanging="840"/>
      </w:pPr>
      <w:rPr>
        <w:rFonts w:hint="default"/>
      </w:rPr>
    </w:lvl>
    <w:lvl w:ilvl="3">
      <w:start w:val="1"/>
      <w:numFmt w:val="decimal"/>
      <w:lvlText w:val="%1.%2.%3.%4."/>
      <w:lvlJc w:val="left"/>
      <w:pPr>
        <w:ind w:left="1800" w:hanging="1080"/>
      </w:pPr>
      <w:rPr>
        <w:rFonts w:hint="default"/>
      </w:rPr>
    </w:lvl>
    <w:lvl w:ilvl="4">
      <w:start w:val="1"/>
      <w:numFmt w:val="decimal"/>
      <w:lvlText w:val="%1.%2.%3.%4.%5."/>
      <w:lvlJc w:val="left"/>
      <w:pPr>
        <w:ind w:left="2040" w:hanging="1080"/>
      </w:pPr>
      <w:rPr>
        <w:rFonts w:hint="default"/>
      </w:rPr>
    </w:lvl>
    <w:lvl w:ilvl="5">
      <w:start w:val="1"/>
      <w:numFmt w:val="decimal"/>
      <w:lvlText w:val="%1.%2.%3.%4.%5.%6."/>
      <w:lvlJc w:val="left"/>
      <w:pPr>
        <w:ind w:left="2640" w:hanging="144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480" w:hanging="1800"/>
      </w:pPr>
      <w:rPr>
        <w:rFonts w:hint="default"/>
      </w:rPr>
    </w:lvl>
    <w:lvl w:ilvl="8">
      <w:start w:val="1"/>
      <w:numFmt w:val="decimal"/>
      <w:lvlText w:val="%1.%2.%3.%4.%5.%6.%7.%8.%9."/>
      <w:lvlJc w:val="left"/>
      <w:pPr>
        <w:ind w:left="3720" w:hanging="1800"/>
      </w:pPr>
      <w:rPr>
        <w:rFonts w:hint="default"/>
      </w:rPr>
    </w:lvl>
  </w:abstractNum>
  <w:abstractNum w:abstractNumId="9" w15:restartNumberingAfterBreak="0">
    <w:nsid w:val="6B8B0DD6"/>
    <w:multiLevelType w:val="hybridMultilevel"/>
    <w:tmpl w:val="F022DBA4"/>
    <w:lvl w:ilvl="0" w:tplc="87928B16">
      <w:start w:val="1"/>
      <w:numFmt w:val="decimal"/>
      <w:lvlText w:val="Աղյուսակ %1."/>
      <w:lvlJc w:val="left"/>
      <w:pPr>
        <w:ind w:left="502" w:hanging="360"/>
      </w:pPr>
      <w:rPr>
        <w:rFonts w:ascii="GHEA Grapalat" w:hAnsi="GHEA Grapalat" w:hint="default"/>
        <w:b/>
        <w:i w:val="0"/>
        <w:color w:val="auto"/>
        <w:sz w:val="18"/>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76EE47C2"/>
    <w:multiLevelType w:val="multilevel"/>
    <w:tmpl w:val="7EB6A7DA"/>
    <w:lvl w:ilvl="0">
      <w:start w:val="2"/>
      <w:numFmt w:val="decimal"/>
      <w:lvlText w:val="%1."/>
      <w:lvlJc w:val="left"/>
      <w:pPr>
        <w:ind w:left="840" w:hanging="840"/>
      </w:pPr>
      <w:rPr>
        <w:rFonts w:hint="default"/>
      </w:rPr>
    </w:lvl>
    <w:lvl w:ilvl="1">
      <w:start w:val="2"/>
      <w:numFmt w:val="decimal"/>
      <w:lvlText w:val="%1.%2."/>
      <w:lvlJc w:val="left"/>
      <w:pPr>
        <w:ind w:left="1080" w:hanging="840"/>
      </w:pPr>
      <w:rPr>
        <w:rFonts w:hint="default"/>
      </w:rPr>
    </w:lvl>
    <w:lvl w:ilvl="2">
      <w:start w:val="33"/>
      <w:numFmt w:val="decimal"/>
      <w:lvlText w:val="%1.%2.%3."/>
      <w:lvlJc w:val="left"/>
      <w:pPr>
        <w:ind w:left="1320" w:hanging="840"/>
      </w:pPr>
      <w:rPr>
        <w:rFonts w:hint="default"/>
      </w:rPr>
    </w:lvl>
    <w:lvl w:ilvl="3">
      <w:start w:val="1"/>
      <w:numFmt w:val="decimal"/>
      <w:lvlText w:val="%1.%2.%3.%4."/>
      <w:lvlJc w:val="left"/>
      <w:pPr>
        <w:ind w:left="1800" w:hanging="1080"/>
      </w:pPr>
      <w:rPr>
        <w:rFonts w:hint="default"/>
      </w:rPr>
    </w:lvl>
    <w:lvl w:ilvl="4">
      <w:start w:val="1"/>
      <w:numFmt w:val="decimal"/>
      <w:lvlText w:val="%1.%2.%3.%4.%5."/>
      <w:lvlJc w:val="left"/>
      <w:pPr>
        <w:ind w:left="2924" w:hanging="1080"/>
      </w:pPr>
      <w:rPr>
        <w:rFonts w:hint="default"/>
      </w:rPr>
    </w:lvl>
    <w:lvl w:ilvl="5">
      <w:start w:val="1"/>
      <w:numFmt w:val="decimal"/>
      <w:lvlText w:val="%1.%2.%3.%4.%5.%6."/>
      <w:lvlJc w:val="left"/>
      <w:pPr>
        <w:ind w:left="2640" w:hanging="144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480" w:hanging="1800"/>
      </w:pPr>
      <w:rPr>
        <w:rFonts w:hint="default"/>
      </w:rPr>
    </w:lvl>
    <w:lvl w:ilvl="8">
      <w:start w:val="1"/>
      <w:numFmt w:val="decimal"/>
      <w:lvlText w:val="%1.%2.%3.%4.%5.%6.%7.%8.%9."/>
      <w:lvlJc w:val="left"/>
      <w:pPr>
        <w:ind w:left="3720" w:hanging="1800"/>
      </w:pPr>
      <w:rPr>
        <w:rFonts w:hint="default"/>
      </w:rPr>
    </w:lvl>
  </w:abstractNum>
  <w:abstractNum w:abstractNumId="11" w15:restartNumberingAfterBreak="0">
    <w:nsid w:val="77EC6B40"/>
    <w:multiLevelType w:val="multilevel"/>
    <w:tmpl w:val="719AC4A0"/>
    <w:lvl w:ilvl="0">
      <w:start w:val="2"/>
      <w:numFmt w:val="decimal"/>
      <w:lvlText w:val="%1."/>
      <w:lvlJc w:val="left"/>
      <w:pPr>
        <w:ind w:left="840" w:hanging="840"/>
      </w:pPr>
      <w:rPr>
        <w:rFonts w:hint="default"/>
      </w:rPr>
    </w:lvl>
    <w:lvl w:ilvl="1">
      <w:start w:val="2"/>
      <w:numFmt w:val="decimal"/>
      <w:lvlText w:val="%1.%2."/>
      <w:lvlJc w:val="left"/>
      <w:pPr>
        <w:ind w:left="840" w:hanging="840"/>
      </w:pPr>
      <w:rPr>
        <w:rFonts w:hint="default"/>
      </w:rPr>
    </w:lvl>
    <w:lvl w:ilvl="2">
      <w:start w:val="34"/>
      <w:numFmt w:val="decimal"/>
      <w:lvlText w:val="%1.%2.%3."/>
      <w:lvlJc w:val="left"/>
      <w:pPr>
        <w:ind w:left="840" w:hanging="84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num w:numId="1">
    <w:abstractNumId w:val="4"/>
  </w:num>
  <w:num w:numId="2">
    <w:abstractNumId w:val="2"/>
  </w:num>
  <w:num w:numId="3">
    <w:abstractNumId w:val="7"/>
  </w:num>
  <w:num w:numId="4">
    <w:abstractNumId w:val="11"/>
  </w:num>
  <w:num w:numId="5">
    <w:abstractNumId w:val="1"/>
  </w:num>
  <w:num w:numId="6">
    <w:abstractNumId w:val="9"/>
  </w:num>
  <w:num w:numId="7">
    <w:abstractNumId w:val="8"/>
  </w:num>
  <w:num w:numId="8">
    <w:abstractNumId w:val="5"/>
  </w:num>
  <w:num w:numId="9">
    <w:abstractNumId w:val="0"/>
  </w:num>
  <w:num w:numId="10">
    <w:abstractNumId w:val="3"/>
  </w:num>
  <w:num w:numId="11">
    <w:abstractNumId w:val="10"/>
  </w:num>
  <w:num w:numId="12">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E09DD"/>
    <w:rsid w:val="00002623"/>
    <w:rsid w:val="00042102"/>
    <w:rsid w:val="000612A3"/>
    <w:rsid w:val="00083F71"/>
    <w:rsid w:val="000A4B18"/>
    <w:rsid w:val="000D3EBC"/>
    <w:rsid w:val="000D6B80"/>
    <w:rsid w:val="0010274E"/>
    <w:rsid w:val="00153931"/>
    <w:rsid w:val="00186BEE"/>
    <w:rsid w:val="001C40FB"/>
    <w:rsid w:val="001D119C"/>
    <w:rsid w:val="001D6794"/>
    <w:rsid w:val="001F7271"/>
    <w:rsid w:val="00223BEF"/>
    <w:rsid w:val="00237FD1"/>
    <w:rsid w:val="00287674"/>
    <w:rsid w:val="00322A0C"/>
    <w:rsid w:val="00332E12"/>
    <w:rsid w:val="00397686"/>
    <w:rsid w:val="00415471"/>
    <w:rsid w:val="00446D4E"/>
    <w:rsid w:val="00481CA3"/>
    <w:rsid w:val="004A263A"/>
    <w:rsid w:val="004C0375"/>
    <w:rsid w:val="005027C4"/>
    <w:rsid w:val="00517C29"/>
    <w:rsid w:val="005C2DD1"/>
    <w:rsid w:val="00641DC1"/>
    <w:rsid w:val="00681B71"/>
    <w:rsid w:val="0069121C"/>
    <w:rsid w:val="006F7039"/>
    <w:rsid w:val="008C5532"/>
    <w:rsid w:val="008C651B"/>
    <w:rsid w:val="008E1CAC"/>
    <w:rsid w:val="008E2F1E"/>
    <w:rsid w:val="00930ED1"/>
    <w:rsid w:val="00944DFD"/>
    <w:rsid w:val="00985F91"/>
    <w:rsid w:val="00986BC2"/>
    <w:rsid w:val="009A5C7D"/>
    <w:rsid w:val="009F0DCD"/>
    <w:rsid w:val="00A06FC0"/>
    <w:rsid w:val="00A4598B"/>
    <w:rsid w:val="00A53937"/>
    <w:rsid w:val="00B671D3"/>
    <w:rsid w:val="00BF79AD"/>
    <w:rsid w:val="00C00246"/>
    <w:rsid w:val="00CA1B75"/>
    <w:rsid w:val="00CE09DD"/>
    <w:rsid w:val="00D0444E"/>
    <w:rsid w:val="00D32985"/>
    <w:rsid w:val="00D376FB"/>
    <w:rsid w:val="00E027CD"/>
    <w:rsid w:val="00E33ACC"/>
    <w:rsid w:val="00E60031"/>
    <w:rsid w:val="00E927C8"/>
    <w:rsid w:val="00EC58E2"/>
    <w:rsid w:val="00EE5DEE"/>
    <w:rsid w:val="00FF282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E955DED"/>
  <w15:docId w15:val="{A889A10D-3A80-4827-9BFB-9F7D3AC575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sz w:val="22"/>
        <w:szCs w:val="22"/>
        <w:lang w:val="hy"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uiPriority w:val="9"/>
    <w:qFormat/>
    <w:pPr>
      <w:keepNext/>
      <w:keepLines/>
      <w:spacing w:before="240" w:after="0"/>
      <w:outlineLvl w:val="0"/>
    </w:pPr>
    <w:rPr>
      <w:color w:val="2F5496"/>
      <w:sz w:val="32"/>
      <w:szCs w:val="32"/>
    </w:rPr>
  </w:style>
  <w:style w:type="paragraph" w:styleId="Heading2">
    <w:name w:val="heading 2"/>
    <w:basedOn w:val="Normal"/>
    <w:next w:val="Normal"/>
    <w:uiPriority w:val="9"/>
    <w:unhideWhenUsed/>
    <w:qFormat/>
    <w:pPr>
      <w:keepNext/>
      <w:keepLines/>
      <w:spacing w:before="40" w:after="0"/>
      <w:outlineLvl w:val="1"/>
    </w:pPr>
    <w:rPr>
      <w:color w:val="2F5496"/>
      <w:sz w:val="26"/>
      <w:szCs w:val="26"/>
    </w:rPr>
  </w:style>
  <w:style w:type="paragraph" w:styleId="Heading3">
    <w:name w:val="heading 3"/>
    <w:basedOn w:val="Normal"/>
    <w:next w:val="Normal"/>
    <w:uiPriority w:val="9"/>
    <w:unhideWhenUsed/>
    <w:qFormat/>
    <w:pPr>
      <w:keepNext/>
      <w:keepLines/>
      <w:spacing w:before="40" w:after="0"/>
      <w:outlineLvl w:val="2"/>
    </w:pPr>
    <w:rPr>
      <w:color w:val="1F3863"/>
      <w:sz w:val="24"/>
      <w:szCs w:val="24"/>
    </w:rPr>
  </w:style>
  <w:style w:type="paragraph" w:styleId="Heading4">
    <w:name w:val="heading 4"/>
    <w:basedOn w:val="Normal"/>
    <w:next w:val="Normal"/>
    <w:uiPriority w:val="9"/>
    <w:unhideWhenUsed/>
    <w:qFormat/>
    <w:pPr>
      <w:keepNext/>
      <w:keepLines/>
      <w:spacing w:before="40" w:after="0"/>
      <w:outlineLvl w:val="3"/>
    </w:pPr>
    <w:rPr>
      <w:i/>
      <w:iCs/>
      <w:color w:val="2F5496"/>
    </w:rPr>
  </w:style>
  <w:style w:type="paragraph" w:styleId="Heading5">
    <w:name w:val="heading 5"/>
    <w:basedOn w:val="Normal"/>
    <w:next w:val="Normal"/>
    <w:link w:val="Heading5Char"/>
    <w:uiPriority w:val="9"/>
    <w:unhideWhenUsed/>
    <w:qFormat/>
    <w:pPr>
      <w:keepNext/>
      <w:keepLines/>
      <w:spacing w:before="40" w:after="0"/>
      <w:outlineLvl w:val="4"/>
    </w:pPr>
    <w:rPr>
      <w:color w:val="2F5496"/>
    </w:rPr>
  </w:style>
  <w:style w:type="paragraph" w:styleId="Heading6">
    <w:name w:val="heading 6"/>
    <w:basedOn w:val="Normal"/>
    <w:next w:val="Normal"/>
    <w:uiPriority w:val="9"/>
    <w:semiHidden/>
    <w:unhideWhenUsed/>
    <w:qFormat/>
    <w:pPr>
      <w:keepNext/>
      <w:keepLines/>
      <w:spacing w:before="40" w:after="0"/>
      <w:outlineLvl w:val="5"/>
    </w:pPr>
    <w:rPr>
      <w:color w:val="1F3863"/>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spacing w:after="0" w:line="240" w:lineRule="auto"/>
      <w:jc w:val="center"/>
    </w:pPr>
    <w:rPr>
      <w:rFonts w:ascii="Arial" w:eastAsia="Arial" w:hAnsi="Arial" w:cs="Arial"/>
      <w:sz w:val="24"/>
      <w:szCs w:val="24"/>
    </w:rPr>
  </w:style>
  <w:style w:type="paragraph" w:styleId="ListParagraph">
    <w:name w:val="List Paragraph"/>
    <w:aliases w:val="Table of contents numbered,List Paragraph in table,lp1,CPS,Ha,Dot pt,WinDForce-Letter,ANNEX,Normal 1,OBC Bulle,Graphi,3,Heading 2_sj,Normal 2,Main numbered paragraph,1.1.1_List Paragraph,List Paragraph 1.1.1,En tête 1,Liste ,Listeafsnit,l"/>
    <w:link w:val="ListParagraphChar"/>
    <w:uiPriority w:val="34"/>
    <w:qFormat/>
    <w:rsid w:val="00155B95"/>
    <w:pPr>
      <w:ind w:left="720"/>
      <w:contextualSpacing/>
    </w:pPr>
  </w:style>
  <w:style w:type="character" w:customStyle="1" w:styleId="1">
    <w:name w:val="Заголовок 1 Знак"/>
    <w:basedOn w:val="DefaultParagraphFont"/>
    <w:uiPriority w:val="9"/>
    <w:rsid w:val="00BA3414"/>
    <w:rPr>
      <w:rFonts w:asciiTheme="majorHAnsi" w:eastAsiaTheme="majorEastAsia" w:hAnsiTheme="majorHAnsi" w:cstheme="majorBidi"/>
      <w:color w:val="2F5496" w:themeColor="accent1" w:themeShade="BF"/>
      <w:sz w:val="32"/>
      <w:szCs w:val="32"/>
    </w:rPr>
  </w:style>
  <w:style w:type="paragraph" w:styleId="TOCHeading">
    <w:name w:val="TOC Heading"/>
    <w:uiPriority w:val="39"/>
    <w:unhideWhenUsed/>
    <w:qFormat/>
    <w:rsid w:val="00BA3414"/>
    <w:rPr>
      <w:lang w:val="en-US"/>
    </w:rPr>
  </w:style>
  <w:style w:type="paragraph" w:styleId="TOC1">
    <w:name w:val="toc 1"/>
    <w:autoRedefine/>
    <w:uiPriority w:val="39"/>
    <w:unhideWhenUsed/>
    <w:rsid w:val="00BA3414"/>
    <w:pPr>
      <w:spacing w:after="100"/>
    </w:pPr>
  </w:style>
  <w:style w:type="character" w:styleId="Hyperlink">
    <w:name w:val="Hyperlink"/>
    <w:basedOn w:val="DefaultParagraphFont"/>
    <w:uiPriority w:val="99"/>
    <w:unhideWhenUsed/>
    <w:rsid w:val="00BA3414"/>
    <w:rPr>
      <w:color w:val="0563C1" w:themeColor="hyperlink"/>
      <w:u w:val="single"/>
    </w:rPr>
  </w:style>
  <w:style w:type="paragraph" w:styleId="Header">
    <w:name w:val="header"/>
    <w:link w:val="HeaderChar"/>
    <w:uiPriority w:val="99"/>
    <w:unhideWhenUsed/>
    <w:rsid w:val="00041464"/>
    <w:pPr>
      <w:tabs>
        <w:tab w:val="center" w:pos="4513"/>
        <w:tab w:val="right" w:pos="9026"/>
      </w:tabs>
      <w:spacing w:after="0" w:line="240" w:lineRule="auto"/>
    </w:pPr>
  </w:style>
  <w:style w:type="character" w:customStyle="1" w:styleId="HeaderChar">
    <w:name w:val="Header Char"/>
    <w:basedOn w:val="DefaultParagraphFont"/>
    <w:link w:val="Header"/>
    <w:uiPriority w:val="99"/>
    <w:rsid w:val="00041464"/>
  </w:style>
  <w:style w:type="paragraph" w:styleId="Footer">
    <w:name w:val="footer"/>
    <w:link w:val="FooterChar"/>
    <w:uiPriority w:val="99"/>
    <w:unhideWhenUsed/>
    <w:rsid w:val="00041464"/>
    <w:pPr>
      <w:tabs>
        <w:tab w:val="center" w:pos="4513"/>
        <w:tab w:val="right" w:pos="9026"/>
      </w:tabs>
      <w:spacing w:after="0" w:line="240" w:lineRule="auto"/>
    </w:pPr>
  </w:style>
  <w:style w:type="character" w:customStyle="1" w:styleId="FooterChar">
    <w:name w:val="Footer Char"/>
    <w:basedOn w:val="DefaultParagraphFont"/>
    <w:link w:val="Footer"/>
    <w:uiPriority w:val="99"/>
    <w:rsid w:val="00041464"/>
  </w:style>
  <w:style w:type="character" w:styleId="CommentReference">
    <w:name w:val="annotation reference"/>
    <w:basedOn w:val="DefaultParagraphFont"/>
    <w:uiPriority w:val="99"/>
    <w:semiHidden/>
    <w:unhideWhenUsed/>
    <w:rsid w:val="001761B2"/>
    <w:rPr>
      <w:sz w:val="16"/>
      <w:szCs w:val="16"/>
    </w:rPr>
  </w:style>
  <w:style w:type="paragraph" w:styleId="CommentText">
    <w:name w:val="annotation text"/>
    <w:link w:val="CommentTextChar"/>
    <w:uiPriority w:val="99"/>
    <w:unhideWhenUsed/>
    <w:rsid w:val="001761B2"/>
    <w:pPr>
      <w:spacing w:line="240" w:lineRule="auto"/>
    </w:pPr>
    <w:rPr>
      <w:sz w:val="20"/>
      <w:szCs w:val="20"/>
    </w:rPr>
  </w:style>
  <w:style w:type="character" w:customStyle="1" w:styleId="CommentTextChar">
    <w:name w:val="Comment Text Char"/>
    <w:basedOn w:val="DefaultParagraphFont"/>
    <w:link w:val="CommentText"/>
    <w:uiPriority w:val="99"/>
    <w:rsid w:val="001761B2"/>
    <w:rPr>
      <w:sz w:val="20"/>
      <w:szCs w:val="20"/>
    </w:rPr>
  </w:style>
  <w:style w:type="paragraph" w:styleId="CommentSubject">
    <w:name w:val="annotation subject"/>
    <w:basedOn w:val="CommentText"/>
    <w:next w:val="CommentText"/>
    <w:link w:val="CommentSubjectChar"/>
    <w:uiPriority w:val="99"/>
    <w:semiHidden/>
    <w:unhideWhenUsed/>
    <w:rsid w:val="001761B2"/>
    <w:rPr>
      <w:b/>
      <w:bCs/>
    </w:rPr>
  </w:style>
  <w:style w:type="character" w:customStyle="1" w:styleId="CommentSubjectChar">
    <w:name w:val="Comment Subject Char"/>
    <w:basedOn w:val="CommentTextChar"/>
    <w:link w:val="CommentSubject"/>
    <w:uiPriority w:val="99"/>
    <w:semiHidden/>
    <w:rsid w:val="001761B2"/>
    <w:rPr>
      <w:b/>
      <w:bCs/>
      <w:sz w:val="20"/>
      <w:szCs w:val="20"/>
    </w:rPr>
  </w:style>
  <w:style w:type="paragraph" w:styleId="BalloonText">
    <w:name w:val="Balloon Text"/>
    <w:link w:val="BalloonTextChar"/>
    <w:uiPriority w:val="99"/>
    <w:semiHidden/>
    <w:unhideWhenUsed/>
    <w:rsid w:val="001761B2"/>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761B2"/>
    <w:rPr>
      <w:rFonts w:ascii="Segoe UI" w:hAnsi="Segoe UI" w:cs="Segoe UI"/>
      <w:sz w:val="18"/>
      <w:szCs w:val="18"/>
    </w:rPr>
  </w:style>
  <w:style w:type="paragraph" w:styleId="NormalWeb">
    <w:name w:val="Normal (Web)"/>
    <w:aliases w:val="webb, webb,Обычный (веб) Знак Знак,Знак Знак Знак Знак,Знак Знак1,Обычный (веб) Знак Знак Знак,Знак Знак Знак1 Знак Знак Знак Знак Знак,Знак1,Знак,Char Char Char,Char Char Char Char,Char Char Char1"/>
    <w:link w:val="NormalWebChar"/>
    <w:uiPriority w:val="99"/>
    <w:unhideWhenUsed/>
    <w:qFormat/>
    <w:rsid w:val="00496394"/>
    <w:pPr>
      <w:spacing w:before="100" w:beforeAutospacing="1" w:after="100" w:afterAutospacing="1" w:line="240" w:lineRule="auto"/>
    </w:pPr>
    <w:rPr>
      <w:rFonts w:ascii="Times New Roman" w:eastAsia="Times New Roman" w:hAnsi="Times New Roman" w:cs="Times New Roman"/>
      <w:sz w:val="24"/>
      <w:szCs w:val="24"/>
      <w:lang w:val="en-US"/>
    </w:rPr>
  </w:style>
  <w:style w:type="paragraph" w:styleId="FootnoteText">
    <w:name w:val="footnote text"/>
    <w:aliases w:val="fn,ADB,single space,footnote text Char,fn Char,ADB Char,single space Char Char,footnote text,FOOTNOTES Char,FOOTNOTES Char Char Char,FOOTNOTES,Footnote Text Char2 Char,Footnote Text Char1 Char Char,Footnote Text Char2 Char Char Char,f"/>
    <w:link w:val="FootnoteTextChar"/>
    <w:uiPriority w:val="99"/>
    <w:unhideWhenUsed/>
    <w:qFormat/>
    <w:rsid w:val="009C42FC"/>
    <w:pPr>
      <w:spacing w:after="0" w:line="240" w:lineRule="auto"/>
    </w:pPr>
    <w:rPr>
      <w:sz w:val="20"/>
      <w:szCs w:val="20"/>
    </w:rPr>
  </w:style>
  <w:style w:type="character" w:customStyle="1" w:styleId="FootnoteTextChar">
    <w:name w:val="Footnote Text Char"/>
    <w:aliases w:val="fn Char1,ADB Char1,single space Char,footnote text Char Char,fn Char Char,ADB Char Char,single space Char Char Char,footnote text Char1,FOOTNOTES Char Char,FOOTNOTES Char Char Char Char,FOOTNOTES Char1,Footnote Text Char2 Char Char"/>
    <w:basedOn w:val="DefaultParagraphFont"/>
    <w:link w:val="FootnoteText"/>
    <w:uiPriority w:val="99"/>
    <w:rsid w:val="009C42FC"/>
    <w:rPr>
      <w:sz w:val="20"/>
      <w:szCs w:val="20"/>
    </w:rPr>
  </w:style>
  <w:style w:type="character" w:styleId="FootnoteReference">
    <w:name w:val="footnote reference"/>
    <w:aliases w:val="ftref,Footnote Reference Number,Footnote Reference_LVL6,Footnote Reference_LVL61,Footnote Reference_LVL62,Footnote Reference_LVL63,Footnote Reference_LVL64,16 Point,Superscript 6 Point,Знак сноски-FN,SUPERS,BVI fnr Char Char Char"/>
    <w:basedOn w:val="DefaultParagraphFont"/>
    <w:link w:val="BVIfnr1"/>
    <w:uiPriority w:val="99"/>
    <w:unhideWhenUsed/>
    <w:qFormat/>
    <w:rsid w:val="009C42FC"/>
    <w:rPr>
      <w:vertAlign w:val="superscript"/>
    </w:rPr>
  </w:style>
  <w:style w:type="character" w:customStyle="1" w:styleId="UnresolvedMention1">
    <w:name w:val="Unresolved Mention1"/>
    <w:basedOn w:val="DefaultParagraphFont"/>
    <w:uiPriority w:val="99"/>
    <w:semiHidden/>
    <w:unhideWhenUsed/>
    <w:rsid w:val="009C42FC"/>
    <w:rPr>
      <w:color w:val="605E5C"/>
      <w:shd w:val="clear" w:color="auto" w:fill="E1DFDD"/>
    </w:rPr>
  </w:style>
  <w:style w:type="paragraph" w:customStyle="1" w:styleId="Text">
    <w:name w:val="Text"/>
    <w:rsid w:val="00BE1534"/>
    <w:pPr>
      <w:overflowPunct w:val="0"/>
      <w:autoSpaceDE w:val="0"/>
      <w:autoSpaceDN w:val="0"/>
      <w:adjustRightInd w:val="0"/>
      <w:spacing w:after="220" w:line="240" w:lineRule="auto"/>
      <w:jc w:val="both"/>
      <w:textAlignment w:val="baseline"/>
    </w:pPr>
    <w:rPr>
      <w:rFonts w:ascii="Times New Roman" w:eastAsia="Times New Roman" w:hAnsi="Times New Roman" w:cs="Times New Roman"/>
      <w:szCs w:val="20"/>
    </w:rPr>
  </w:style>
  <w:style w:type="table" w:styleId="TableGrid">
    <w:name w:val="Table Grid"/>
    <w:basedOn w:val="TableNormal"/>
    <w:uiPriority w:val="39"/>
    <w:rsid w:val="005514CB"/>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uiPriority w:val="35"/>
    <w:qFormat/>
    <w:rsid w:val="009F0180"/>
    <w:pPr>
      <w:spacing w:before="120" w:after="120" w:line="240" w:lineRule="auto"/>
      <w:jc w:val="both"/>
    </w:pPr>
    <w:rPr>
      <w:rFonts w:ascii="Times Armenian" w:eastAsia="Times New Roman" w:hAnsi="Times Armenian" w:cs="Times New Roman"/>
      <w:b/>
      <w:bCs/>
      <w:sz w:val="20"/>
      <w:szCs w:val="24"/>
    </w:rPr>
  </w:style>
  <w:style w:type="paragraph" w:styleId="Revision">
    <w:name w:val="Revision"/>
    <w:hidden/>
    <w:uiPriority w:val="99"/>
    <w:semiHidden/>
    <w:rsid w:val="005B2B79"/>
    <w:pPr>
      <w:spacing w:after="0" w:line="240" w:lineRule="auto"/>
    </w:pPr>
  </w:style>
  <w:style w:type="paragraph" w:styleId="EndnoteText">
    <w:name w:val="endnote text"/>
    <w:link w:val="EndnoteTextChar"/>
    <w:uiPriority w:val="99"/>
    <w:semiHidden/>
    <w:unhideWhenUsed/>
    <w:rsid w:val="003A0093"/>
    <w:pPr>
      <w:spacing w:after="0" w:line="240" w:lineRule="auto"/>
    </w:pPr>
    <w:rPr>
      <w:sz w:val="20"/>
      <w:szCs w:val="20"/>
    </w:rPr>
  </w:style>
  <w:style w:type="character" w:customStyle="1" w:styleId="EndnoteTextChar">
    <w:name w:val="Endnote Text Char"/>
    <w:basedOn w:val="DefaultParagraphFont"/>
    <w:link w:val="EndnoteText"/>
    <w:uiPriority w:val="99"/>
    <w:semiHidden/>
    <w:rsid w:val="003A0093"/>
    <w:rPr>
      <w:sz w:val="20"/>
      <w:szCs w:val="20"/>
    </w:rPr>
  </w:style>
  <w:style w:type="character" w:styleId="EndnoteReference">
    <w:name w:val="endnote reference"/>
    <w:basedOn w:val="DefaultParagraphFont"/>
    <w:uiPriority w:val="99"/>
    <w:semiHidden/>
    <w:unhideWhenUsed/>
    <w:rsid w:val="003A0093"/>
    <w:rPr>
      <w:vertAlign w:val="superscript"/>
    </w:rPr>
  </w:style>
  <w:style w:type="paragraph" w:customStyle="1" w:styleId="mechtex">
    <w:name w:val="mechtex"/>
    <w:link w:val="mechtexChar"/>
    <w:qFormat/>
    <w:rsid w:val="00F45EC8"/>
    <w:pPr>
      <w:spacing w:after="0" w:line="240" w:lineRule="auto"/>
      <w:jc w:val="center"/>
    </w:pPr>
    <w:rPr>
      <w:rFonts w:ascii="Arial Armenian" w:eastAsia="Times New Roman" w:hAnsi="Arial Armenian" w:cs="Times New Roman"/>
      <w:szCs w:val="20"/>
      <w:lang w:val="en-US" w:eastAsia="ru-RU"/>
    </w:rPr>
  </w:style>
  <w:style w:type="character" w:customStyle="1" w:styleId="mechtexChar">
    <w:name w:val="mechtex Char"/>
    <w:link w:val="mechtex"/>
    <w:rsid w:val="00F45EC8"/>
    <w:rPr>
      <w:rFonts w:ascii="Arial Armenian" w:eastAsia="Times New Roman" w:hAnsi="Arial Armenian" w:cs="Times New Roman"/>
      <w:szCs w:val="20"/>
      <w:lang w:val="en-US" w:eastAsia="ru-RU"/>
    </w:rPr>
  </w:style>
  <w:style w:type="character" w:customStyle="1" w:styleId="a0">
    <w:name w:val="Заголовок Знак"/>
    <w:basedOn w:val="DefaultParagraphFont"/>
    <w:rsid w:val="009E0552"/>
    <w:rPr>
      <w:rFonts w:ascii="Arial LatArm" w:eastAsia="Times New Roman" w:hAnsi="Arial LatArm" w:cs="Times New Roman"/>
      <w:sz w:val="24"/>
      <w:szCs w:val="20"/>
      <w:lang w:eastAsia="ru-RU"/>
    </w:rPr>
  </w:style>
  <w:style w:type="character" w:customStyle="1" w:styleId="2">
    <w:name w:val="Заголовок 2 Знак"/>
    <w:basedOn w:val="DefaultParagraphFont"/>
    <w:rsid w:val="00130F26"/>
    <w:rPr>
      <w:rFonts w:asciiTheme="majorHAnsi" w:eastAsiaTheme="majorEastAsia" w:hAnsiTheme="majorHAnsi" w:cstheme="majorBidi"/>
      <w:color w:val="2F5496" w:themeColor="accent1" w:themeShade="BF"/>
      <w:sz w:val="26"/>
      <w:szCs w:val="26"/>
    </w:rPr>
  </w:style>
  <w:style w:type="numbering" w:customStyle="1" w:styleId="Style1">
    <w:name w:val="Style1"/>
    <w:uiPriority w:val="99"/>
    <w:rsid w:val="00C223D1"/>
  </w:style>
  <w:style w:type="character" w:customStyle="1" w:styleId="3">
    <w:name w:val="Заголовок 3 Знак"/>
    <w:basedOn w:val="DefaultParagraphFont"/>
    <w:uiPriority w:val="9"/>
    <w:rsid w:val="00D67BC0"/>
    <w:rPr>
      <w:rFonts w:asciiTheme="majorHAnsi" w:eastAsiaTheme="majorEastAsia" w:hAnsiTheme="majorHAnsi" w:cstheme="majorBidi"/>
      <w:color w:val="1F3763" w:themeColor="accent1" w:themeShade="7F"/>
      <w:sz w:val="24"/>
      <w:szCs w:val="24"/>
    </w:rPr>
  </w:style>
  <w:style w:type="numbering" w:customStyle="1" w:styleId="Style2">
    <w:name w:val="Style2"/>
    <w:uiPriority w:val="99"/>
    <w:rsid w:val="00CA01DC"/>
  </w:style>
  <w:style w:type="character" w:customStyle="1" w:styleId="4">
    <w:name w:val="Заголовок 4 Знак"/>
    <w:basedOn w:val="DefaultParagraphFont"/>
    <w:uiPriority w:val="9"/>
    <w:rsid w:val="00DC3EA5"/>
    <w:rPr>
      <w:rFonts w:asciiTheme="majorHAnsi" w:eastAsiaTheme="majorEastAsia" w:hAnsiTheme="majorHAnsi" w:cstheme="majorBidi"/>
      <w:i/>
      <w:iCs/>
      <w:color w:val="2F5496" w:themeColor="accent1" w:themeShade="BF"/>
    </w:rPr>
  </w:style>
  <w:style w:type="paragraph" w:styleId="TOC2">
    <w:name w:val="toc 2"/>
    <w:autoRedefine/>
    <w:uiPriority w:val="39"/>
    <w:unhideWhenUsed/>
    <w:rsid w:val="00025420"/>
    <w:pPr>
      <w:tabs>
        <w:tab w:val="left" w:pos="880"/>
        <w:tab w:val="right" w:leader="dot" w:pos="9912"/>
      </w:tabs>
      <w:spacing w:after="100" w:line="240" w:lineRule="auto"/>
      <w:ind w:left="220"/>
    </w:pPr>
  </w:style>
  <w:style w:type="paragraph" w:styleId="TOC3">
    <w:name w:val="toc 3"/>
    <w:autoRedefine/>
    <w:uiPriority w:val="39"/>
    <w:unhideWhenUsed/>
    <w:rsid w:val="0055635E"/>
    <w:pPr>
      <w:spacing w:after="100"/>
      <w:ind w:left="440"/>
    </w:pPr>
  </w:style>
  <w:style w:type="paragraph" w:styleId="TOC4">
    <w:name w:val="toc 4"/>
    <w:autoRedefine/>
    <w:uiPriority w:val="39"/>
    <w:unhideWhenUsed/>
    <w:rsid w:val="00A44E7D"/>
    <w:pPr>
      <w:spacing w:after="100"/>
      <w:ind w:left="660"/>
    </w:pPr>
  </w:style>
  <w:style w:type="character" w:customStyle="1" w:styleId="5">
    <w:name w:val="Заголовок 5 Знак"/>
    <w:basedOn w:val="DefaultParagraphFont"/>
    <w:uiPriority w:val="9"/>
    <w:rsid w:val="00DC3099"/>
    <w:rPr>
      <w:rFonts w:asciiTheme="majorHAnsi" w:eastAsiaTheme="majorEastAsia" w:hAnsiTheme="majorHAnsi" w:cstheme="majorBidi"/>
      <w:color w:val="2F5496" w:themeColor="accent1" w:themeShade="BF"/>
    </w:rPr>
  </w:style>
  <w:style w:type="paragraph" w:styleId="TOC5">
    <w:name w:val="toc 5"/>
    <w:autoRedefine/>
    <w:uiPriority w:val="39"/>
    <w:unhideWhenUsed/>
    <w:rsid w:val="009D6AFC"/>
    <w:pPr>
      <w:spacing w:after="100"/>
      <w:ind w:left="880"/>
    </w:pPr>
  </w:style>
  <w:style w:type="paragraph" w:styleId="BodyText">
    <w:name w:val="Body Text"/>
    <w:aliases w:val="(Main Text),date,Body Text (Main text)"/>
    <w:link w:val="BodyTextChar"/>
    <w:uiPriority w:val="99"/>
    <w:unhideWhenUsed/>
    <w:rsid w:val="006B2BD8"/>
    <w:pPr>
      <w:spacing w:after="120" w:line="240" w:lineRule="auto"/>
    </w:pPr>
    <w:rPr>
      <w:rFonts w:ascii="Arial Armenian" w:eastAsia="Times New Roman" w:hAnsi="Arial Armenian" w:cs="Times New Roman"/>
      <w:sz w:val="24"/>
      <w:szCs w:val="24"/>
      <w:lang w:val="ru-RU" w:eastAsia="ru-RU"/>
    </w:rPr>
  </w:style>
  <w:style w:type="character" w:customStyle="1" w:styleId="BodyTextChar">
    <w:name w:val="Body Text Char"/>
    <w:aliases w:val="(Main Text) Char,date Char,Body Text (Main text) Char"/>
    <w:basedOn w:val="DefaultParagraphFont"/>
    <w:link w:val="BodyText"/>
    <w:uiPriority w:val="99"/>
    <w:rsid w:val="006B2BD8"/>
    <w:rPr>
      <w:rFonts w:ascii="Arial Armenian" w:eastAsia="Times New Roman" w:hAnsi="Arial Armenian" w:cs="Times New Roman"/>
      <w:sz w:val="24"/>
      <w:szCs w:val="24"/>
      <w:lang w:val="ru-RU" w:eastAsia="ru-RU"/>
    </w:rPr>
  </w:style>
  <w:style w:type="character" w:customStyle="1" w:styleId="ListParagraphChar">
    <w:name w:val="List Paragraph Char"/>
    <w:aliases w:val="Table of contents numbered Char,List Paragraph in table Char,lp1 Char,CPS Char,Ha Char,Dot pt Char,WinDForce-Letter Char,ANNEX Char,Normal 1 Char,OBC Bulle Char,Graphi Char,3 Char,Heading 2_sj Char,Normal 2 Char,En tête 1 Char,l Char"/>
    <w:link w:val="ListParagraph"/>
    <w:uiPriority w:val="34"/>
    <w:qFormat/>
    <w:locked/>
    <w:rsid w:val="00464B2C"/>
  </w:style>
  <w:style w:type="paragraph" w:customStyle="1" w:styleId="paragraph">
    <w:name w:val="paragraph"/>
    <w:rsid w:val="00464B2C"/>
    <w:pPr>
      <w:spacing w:before="100" w:beforeAutospacing="1" w:after="100" w:afterAutospacing="1" w:line="240" w:lineRule="auto"/>
    </w:pPr>
    <w:rPr>
      <w:rFonts w:ascii="Times New Roman" w:eastAsia="Times New Roman" w:hAnsi="Times New Roman" w:cs="Times New Roman"/>
      <w:sz w:val="24"/>
      <w:szCs w:val="24"/>
      <w:lang w:val="en-US"/>
    </w:rPr>
  </w:style>
  <w:style w:type="character" w:customStyle="1" w:styleId="normaltextrun">
    <w:name w:val="normaltextrun"/>
    <w:rsid w:val="00464B2C"/>
    <w:rPr>
      <w:rFonts w:ascii="Times New Roman" w:hAnsi="Times New Roman" w:cs="Times New Roman" w:hint="default"/>
    </w:rPr>
  </w:style>
  <w:style w:type="paragraph" w:styleId="BodyText3">
    <w:name w:val="Body Text 3"/>
    <w:link w:val="BodyText3Char"/>
    <w:unhideWhenUsed/>
    <w:rsid w:val="003E0B4A"/>
    <w:pPr>
      <w:spacing w:after="120" w:line="240" w:lineRule="auto"/>
    </w:pPr>
    <w:rPr>
      <w:rFonts w:ascii="Times New Roman" w:eastAsia="Times New Roman" w:hAnsi="Times New Roman" w:cs="Times New Roman"/>
      <w:sz w:val="16"/>
      <w:szCs w:val="16"/>
      <w:lang w:val="en-US"/>
    </w:rPr>
  </w:style>
  <w:style w:type="character" w:customStyle="1" w:styleId="BodyText3Char">
    <w:name w:val="Body Text 3 Char"/>
    <w:basedOn w:val="DefaultParagraphFont"/>
    <w:link w:val="BodyText3"/>
    <w:rsid w:val="003E0B4A"/>
    <w:rPr>
      <w:rFonts w:ascii="Times New Roman" w:eastAsia="Times New Roman" w:hAnsi="Times New Roman" w:cs="Times New Roman"/>
      <w:sz w:val="16"/>
      <w:szCs w:val="16"/>
      <w:lang w:val="en-US"/>
    </w:rPr>
  </w:style>
  <w:style w:type="character" w:customStyle="1" w:styleId="NormalWebChar">
    <w:name w:val="Normal (Web) Char"/>
    <w:aliases w:val="webb Char, webb Char,Обычный (веб) Знак Знак Char,Знак Знак Знак Знак Char,Знак Знак1 Char,Обычный (веб) Знак Знак Знак Char,Знак Знак Знак1 Знак Знак Знак Знак Знак Char,Знак1 Char,Знак Char,Char Char Char Char1,Char Char Char1 Char"/>
    <w:link w:val="NormalWeb"/>
    <w:uiPriority w:val="99"/>
    <w:locked/>
    <w:rsid w:val="00BD08CF"/>
    <w:rPr>
      <w:rFonts w:ascii="Times New Roman" w:eastAsia="Times New Roman" w:hAnsi="Times New Roman" w:cs="Times New Roman"/>
      <w:sz w:val="24"/>
      <w:szCs w:val="24"/>
      <w:lang w:val="en-US"/>
    </w:rPr>
  </w:style>
  <w:style w:type="paragraph" w:styleId="BodyText2">
    <w:name w:val="Body Text 2"/>
    <w:link w:val="BodyText2Char"/>
    <w:uiPriority w:val="99"/>
    <w:unhideWhenUsed/>
    <w:rsid w:val="00BC6EFB"/>
    <w:pPr>
      <w:spacing w:after="120" w:line="480" w:lineRule="auto"/>
    </w:pPr>
  </w:style>
  <w:style w:type="character" w:customStyle="1" w:styleId="BodyText2Char">
    <w:name w:val="Body Text 2 Char"/>
    <w:basedOn w:val="DefaultParagraphFont"/>
    <w:link w:val="BodyText2"/>
    <w:uiPriority w:val="99"/>
    <w:rsid w:val="00BC6EFB"/>
  </w:style>
  <w:style w:type="paragraph" w:customStyle="1" w:styleId="BankNormal">
    <w:name w:val="BankNormal"/>
    <w:qFormat/>
    <w:rsid w:val="00190EDE"/>
    <w:pPr>
      <w:spacing w:after="240" w:line="240" w:lineRule="auto"/>
    </w:pPr>
    <w:rPr>
      <w:rFonts w:ascii="Times New Roman" w:eastAsia="Times New Roman" w:hAnsi="Times New Roman" w:cs="Times New Roman"/>
      <w:sz w:val="24"/>
      <w:szCs w:val="20"/>
      <w:lang w:val="en-US"/>
    </w:rPr>
  </w:style>
  <w:style w:type="paragraph" w:customStyle="1" w:styleId="BodyText21">
    <w:name w:val="Body Text 21"/>
    <w:uiPriority w:val="99"/>
    <w:qFormat/>
    <w:rsid w:val="002C6D4C"/>
    <w:pPr>
      <w:overflowPunct w:val="0"/>
      <w:autoSpaceDE w:val="0"/>
      <w:autoSpaceDN w:val="0"/>
      <w:adjustRightInd w:val="0"/>
      <w:spacing w:after="0" w:line="360" w:lineRule="auto"/>
      <w:ind w:firstLine="720"/>
      <w:jc w:val="both"/>
      <w:textAlignment w:val="baseline"/>
    </w:pPr>
    <w:rPr>
      <w:rFonts w:ascii="Times Armenian" w:eastAsia="Times New Roman" w:hAnsi="Times Armenian" w:cs="Times New Roman"/>
      <w:szCs w:val="20"/>
      <w:lang w:val="en-US"/>
    </w:rPr>
  </w:style>
  <w:style w:type="paragraph" w:customStyle="1" w:styleId="Default">
    <w:name w:val="Default"/>
    <w:link w:val="DefaultChar"/>
    <w:rsid w:val="00D320A2"/>
    <w:pPr>
      <w:autoSpaceDE w:val="0"/>
      <w:autoSpaceDN w:val="0"/>
      <w:adjustRightInd w:val="0"/>
      <w:spacing w:after="0" w:line="240" w:lineRule="auto"/>
    </w:pPr>
    <w:rPr>
      <w:rFonts w:ascii="GHEA Grapalat" w:hAnsi="GHEA Grapalat" w:cs="Times New Roman"/>
      <w:color w:val="000000"/>
      <w:sz w:val="24"/>
      <w:szCs w:val="24"/>
      <w:lang w:eastAsia="en-GB"/>
    </w:rPr>
  </w:style>
  <w:style w:type="character" w:customStyle="1" w:styleId="DefaultChar">
    <w:name w:val="Default Char"/>
    <w:link w:val="Default"/>
    <w:rsid w:val="00D320A2"/>
    <w:rPr>
      <w:rFonts w:ascii="GHEA Grapalat" w:eastAsia="Calibri" w:hAnsi="GHEA Grapalat" w:cs="Times New Roman"/>
      <w:color w:val="000000"/>
      <w:sz w:val="24"/>
      <w:szCs w:val="24"/>
      <w:lang w:eastAsia="en-GB"/>
    </w:rPr>
  </w:style>
  <w:style w:type="character" w:customStyle="1" w:styleId="s0">
    <w:name w:val="s0"/>
    <w:rsid w:val="00F26D73"/>
    <w:rPr>
      <w:rFonts w:ascii="Times New Roman" w:hAnsi="Times New Roman" w:cs="Times New Roman"/>
      <w:color w:val="000000"/>
      <w:spacing w:val="0"/>
      <w:sz w:val="24"/>
      <w:szCs w:val="24"/>
      <w:u w:val="none"/>
      <w:effect w:val="none"/>
    </w:rPr>
  </w:style>
  <w:style w:type="paragraph" w:styleId="NoSpacing">
    <w:name w:val="No Spacing"/>
    <w:uiPriority w:val="1"/>
    <w:qFormat/>
    <w:rsid w:val="006C7FF7"/>
    <w:pPr>
      <w:spacing w:after="0" w:line="240" w:lineRule="auto"/>
    </w:pPr>
    <w:rPr>
      <w:rFonts w:eastAsia="Times New Roman" w:cs="Times New Roman"/>
      <w:lang w:val="en-US"/>
    </w:rPr>
  </w:style>
  <w:style w:type="character" w:customStyle="1" w:styleId="A19">
    <w:name w:val="A19"/>
    <w:uiPriority w:val="99"/>
    <w:rsid w:val="00465000"/>
    <w:rPr>
      <w:rFonts w:ascii="GHEA Koryun" w:hAnsi="GHEA Koryun" w:cs="GHEA Koryun" w:hint="default"/>
      <w:b/>
      <w:bCs/>
      <w:i/>
      <w:iCs/>
      <w:color w:val="000000"/>
    </w:rPr>
  </w:style>
  <w:style w:type="paragraph" w:customStyle="1" w:styleId="A1">
    <w:name w:val="Основной текст A"/>
    <w:rsid w:val="00BA2B68"/>
    <w:pPr>
      <w:pBdr>
        <w:top w:val="nil"/>
        <w:left w:val="nil"/>
        <w:bottom w:val="nil"/>
        <w:right w:val="nil"/>
        <w:between w:val="nil"/>
        <w:bar w:val="nil"/>
      </w:pBdr>
      <w:spacing w:after="0" w:line="240" w:lineRule="auto"/>
    </w:pPr>
    <w:rPr>
      <w:rFonts w:ascii="Helvetica Neue" w:eastAsia="Arial Unicode MS" w:hAnsi="Helvetica Neue" w:cs="Arial Unicode MS"/>
      <w:color w:val="000000"/>
      <w:u w:color="000000"/>
      <w:bdr w:val="nil"/>
      <w:lang w:val="en-US"/>
    </w:rPr>
  </w:style>
  <w:style w:type="paragraph" w:customStyle="1" w:styleId="20">
    <w:name w:val="Без интервала2"/>
    <w:uiPriority w:val="99"/>
    <w:qFormat/>
    <w:rsid w:val="00DE7FE5"/>
    <w:pPr>
      <w:spacing w:after="0" w:line="240" w:lineRule="auto"/>
    </w:pPr>
    <w:rPr>
      <w:rFonts w:cs="Times New Roman"/>
      <w:lang w:val="ru-RU"/>
    </w:rPr>
  </w:style>
  <w:style w:type="paragraph" w:styleId="BodyTextIndent">
    <w:name w:val="Body Text Indent"/>
    <w:link w:val="BodyTextIndentChar"/>
    <w:uiPriority w:val="99"/>
    <w:unhideWhenUsed/>
    <w:rsid w:val="00284FD2"/>
    <w:pPr>
      <w:spacing w:after="120"/>
      <w:ind w:left="360"/>
    </w:pPr>
  </w:style>
  <w:style w:type="character" w:customStyle="1" w:styleId="BodyTextIndentChar">
    <w:name w:val="Body Text Indent Char"/>
    <w:basedOn w:val="DefaultParagraphFont"/>
    <w:link w:val="BodyTextIndent"/>
    <w:uiPriority w:val="99"/>
    <w:rsid w:val="00284FD2"/>
  </w:style>
  <w:style w:type="character" w:customStyle="1" w:styleId="Heading4Char1">
    <w:name w:val="Heading 4 Char1"/>
    <w:uiPriority w:val="9"/>
    <w:locked/>
    <w:rsid w:val="006F2110"/>
    <w:rPr>
      <w:rFonts w:ascii="GHEA Grapalat" w:eastAsia="Times New Roman" w:hAnsi="GHEA Grapalat" w:cs="Times New Roman"/>
      <w:b/>
      <w:i/>
      <w:lang w:val="de-AT"/>
    </w:rPr>
  </w:style>
  <w:style w:type="character" w:customStyle="1" w:styleId="6">
    <w:name w:val="Заголовок 6 Знак"/>
    <w:basedOn w:val="DefaultParagraphFont"/>
    <w:uiPriority w:val="9"/>
    <w:rsid w:val="006F2110"/>
    <w:rPr>
      <w:rFonts w:asciiTheme="majorHAnsi" w:eastAsiaTheme="majorEastAsia" w:hAnsiTheme="majorHAnsi" w:cstheme="majorBidi"/>
      <w:color w:val="1F3763" w:themeColor="accent1" w:themeShade="7F"/>
    </w:rPr>
  </w:style>
  <w:style w:type="paragraph" w:customStyle="1" w:styleId="BVIfnr1">
    <w:name w:val="BVI fnr1"/>
    <w:aliases w:val=" BVI fnr Char,Appel note de bas de p..BVI fnr Car Car Car Car, BVI fnr Car Car,BVI fnr Car, BVI fnr Car Car Car Car, BVI fnr Car Car Car Car Char,Appel note de bas de p..BVI fnr Car Car Car Car1, BVI fnr,BVI fnr Char,BVI fnr Car Car,BVI fnr"/>
    <w:link w:val="FootnoteReference"/>
    <w:uiPriority w:val="99"/>
    <w:rsid w:val="003D1441"/>
    <w:pPr>
      <w:spacing w:line="240" w:lineRule="exact"/>
    </w:pPr>
    <w:rPr>
      <w:vertAlign w:val="superscript"/>
    </w:rPr>
  </w:style>
  <w:style w:type="paragraph" w:customStyle="1" w:styleId="a">
    <w:name w:val="Գծապատկեր"/>
    <w:rsid w:val="006C1698"/>
    <w:pPr>
      <w:numPr>
        <w:numId w:val="3"/>
      </w:numPr>
    </w:pPr>
  </w:style>
  <w:style w:type="character" w:styleId="FollowedHyperlink">
    <w:name w:val="FollowedHyperlink"/>
    <w:basedOn w:val="DefaultParagraphFont"/>
    <w:uiPriority w:val="99"/>
    <w:semiHidden/>
    <w:unhideWhenUsed/>
    <w:rsid w:val="005D21EE"/>
    <w:rPr>
      <w:color w:val="954F72" w:themeColor="followedHyperlink"/>
      <w:u w:val="single"/>
    </w:rPr>
  </w:style>
  <w:style w:type="character" w:styleId="Strong">
    <w:name w:val="Strong"/>
    <w:basedOn w:val="DefaultParagraphFont"/>
    <w:uiPriority w:val="22"/>
    <w:qFormat/>
    <w:rsid w:val="00073120"/>
    <w:rPr>
      <w:b/>
      <w:bCs/>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2">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3">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4">
    <w:basedOn w:val="TableNormal0"/>
    <w:pPr>
      <w:spacing w:after="0" w:line="240" w:lineRule="auto"/>
    </w:pPr>
    <w:tblPr>
      <w:tblStyleRowBandSize w:val="1"/>
      <w:tblStyleColBandSize w:val="1"/>
      <w:tblCellMar>
        <w:top w:w="0" w:type="dxa"/>
        <w:left w:w="108" w:type="dxa"/>
        <w:bottom w:w="0" w:type="dxa"/>
        <w:right w:w="108" w:type="dxa"/>
      </w:tblCellMar>
    </w:tblPr>
  </w:style>
  <w:style w:type="character" w:customStyle="1" w:styleId="Heading5Char">
    <w:name w:val="Heading 5 Char"/>
    <w:basedOn w:val="DefaultParagraphFont"/>
    <w:link w:val="Heading5"/>
    <w:uiPriority w:val="9"/>
    <w:rsid w:val="00EC58E2"/>
    <w:rPr>
      <w:color w:val="2F549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microsoft.com/office/2016/09/relationships/commentsIds" Target="commentsIds.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footer" Target="footer1.xml"/><Relationship Id="rId4" Type="http://schemas.openxmlformats.org/officeDocument/2006/relationships/styles" Target="styles.xml"/><Relationship Id="rId9" Type="http://schemas.openxmlformats.org/officeDocument/2006/relationships/chart" Target="charts/chart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4.4763076282295852E-2"/>
          <c:y val="8.8294572462774848E-2"/>
          <c:w val="0.39163192531457597"/>
          <c:h val="0.8528704704948632"/>
        </c:manualLayout>
      </c:layout>
      <c:pieChart>
        <c:varyColors val="1"/>
        <c:ser>
          <c:idx val="0"/>
          <c:order val="0"/>
          <c:tx>
            <c:strRef>
              <c:f>Sheet1!$B$1</c:f>
              <c:strCache>
                <c:ptCount val="1"/>
                <c:pt idx="0">
                  <c:v>մլն դրամ</c:v>
                </c:pt>
              </c:strCache>
            </c:strRef>
          </c:tx>
          <c:dPt>
            <c:idx val="0"/>
            <c:bubble3D val="0"/>
            <c:spPr>
              <a:solidFill>
                <a:srgbClr val="87A4D9"/>
              </a:solidFill>
              <a:ln w="19050">
                <a:solidFill>
                  <a:schemeClr val="lt1"/>
                </a:solidFill>
              </a:ln>
              <a:effectLst/>
            </c:spPr>
            <c:extLst>
              <c:ext xmlns:c16="http://schemas.microsoft.com/office/drawing/2014/chart" uri="{C3380CC4-5D6E-409C-BE32-E72D297353CC}">
                <c16:uniqueId val="{00000001-2730-435B-9AB7-1FA1CDCBE83D}"/>
              </c:ext>
            </c:extLst>
          </c:dPt>
          <c:dPt>
            <c:idx val="1"/>
            <c:bubble3D val="0"/>
            <c:spPr>
              <a:solidFill>
                <a:srgbClr val="FF5050"/>
              </a:solidFill>
              <a:ln w="19050">
                <a:solidFill>
                  <a:schemeClr val="lt1"/>
                </a:solidFill>
              </a:ln>
              <a:effectLst/>
            </c:spPr>
            <c:extLst>
              <c:ext xmlns:c16="http://schemas.microsoft.com/office/drawing/2014/chart" uri="{C3380CC4-5D6E-409C-BE32-E72D297353CC}">
                <c16:uniqueId val="{00000003-2730-435B-9AB7-1FA1CDCBE83D}"/>
              </c:ext>
            </c:extLst>
          </c:dPt>
          <c:dPt>
            <c:idx val="2"/>
            <c:bubble3D val="0"/>
            <c:spPr>
              <a:solidFill>
                <a:srgbClr val="BBABCD"/>
              </a:solidFill>
              <a:ln w="19050">
                <a:solidFill>
                  <a:schemeClr val="lt1"/>
                </a:solidFill>
              </a:ln>
              <a:effectLst/>
            </c:spPr>
            <c:extLst>
              <c:ext xmlns:c16="http://schemas.microsoft.com/office/drawing/2014/chart" uri="{C3380CC4-5D6E-409C-BE32-E72D297353CC}">
                <c16:uniqueId val="{00000005-2730-435B-9AB7-1FA1CDCBE83D}"/>
              </c:ext>
            </c:extLst>
          </c:dPt>
          <c:dPt>
            <c:idx val="3"/>
            <c:bubble3D val="0"/>
            <c:spPr>
              <a:solidFill>
                <a:schemeClr val="accent2"/>
              </a:solidFill>
              <a:ln w="19050">
                <a:solidFill>
                  <a:schemeClr val="lt1"/>
                </a:solidFill>
              </a:ln>
              <a:effectLst/>
            </c:spPr>
            <c:extLst>
              <c:ext xmlns:c16="http://schemas.microsoft.com/office/drawing/2014/chart" uri="{C3380CC4-5D6E-409C-BE32-E72D297353CC}">
                <c16:uniqueId val="{00000007-2730-435B-9AB7-1FA1CDCBE83D}"/>
              </c:ext>
            </c:extLst>
          </c:dPt>
          <c:dPt>
            <c:idx val="4"/>
            <c:bubble3D val="0"/>
            <c:spPr>
              <a:solidFill>
                <a:schemeClr val="accent6"/>
              </a:solidFill>
              <a:ln w="19050">
                <a:solidFill>
                  <a:schemeClr val="lt1"/>
                </a:solidFill>
              </a:ln>
              <a:effectLst/>
            </c:spPr>
            <c:extLst>
              <c:ext xmlns:c16="http://schemas.microsoft.com/office/drawing/2014/chart" uri="{C3380CC4-5D6E-409C-BE32-E72D297353CC}">
                <c16:uniqueId val="{00000009-2730-435B-9AB7-1FA1CDCBE83D}"/>
              </c:ext>
            </c:extLst>
          </c:dPt>
          <c:dLbls>
            <c:dLbl>
              <c:idx val="0"/>
              <c:layout>
                <c:manualLayout>
                  <c:x val="8.2982871585496262E-2"/>
                  <c:y val="-0.29143262776907408"/>
                </c:manualLayout>
              </c:layout>
              <c:tx>
                <c:rich>
                  <a:bodyPr/>
                  <a:lstStyle/>
                  <a:p>
                    <a:fld id="{799E57D0-7FA7-4A14-9096-56F59995B786}" type="VALUE">
                      <a:rPr lang="en-US"/>
                      <a:pPr/>
                      <a:t>[VALUE]</a:t>
                    </a:fld>
                    <a:r>
                      <a:rPr lang="en-US" baseline="0"/>
                      <a:t>,</a:t>
                    </a:r>
                  </a:p>
                  <a:p>
                    <a:fld id="{5F575D06-2768-49A0-BBE6-EBEE6958EEB3}" type="PERCENTAGE">
                      <a:rPr lang="en-US" baseline="0"/>
                      <a:pPr/>
                      <a:t>[PERCENTAGE]</a:t>
                    </a:fld>
                    <a:endParaRPr lang="en-US"/>
                  </a:p>
                </c:rich>
              </c:tx>
              <c:showLegendKey val="0"/>
              <c:showVal val="1"/>
              <c:showCatName val="0"/>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2730-435B-9AB7-1FA1CDCBE83D}"/>
                </c:ext>
              </c:extLst>
            </c:dLbl>
            <c:dLbl>
              <c:idx val="1"/>
              <c:layout>
                <c:manualLayout>
                  <c:x val="9.8800442306302555E-2"/>
                  <c:y val="-0.22106168063614864"/>
                </c:manualLayout>
              </c:layout>
              <c:tx>
                <c:rich>
                  <a:bodyPr/>
                  <a:lstStyle/>
                  <a:p>
                    <a:fld id="{5CC0E084-8AB1-43B4-9398-CA864A4C6252}" type="VALUE">
                      <a:rPr lang="en-US"/>
                      <a:pPr/>
                      <a:t>[VALUE]</a:t>
                    </a:fld>
                    <a:r>
                      <a:rPr lang="en-US" baseline="0"/>
                      <a:t>,</a:t>
                    </a:r>
                  </a:p>
                  <a:p>
                    <a:fld id="{88F10729-52A8-405B-A850-106EDC7983B9}" type="PERCENTAGE">
                      <a:rPr lang="en-US" baseline="0"/>
                      <a:pPr/>
                      <a:t>[PERCENTAGE]</a:t>
                    </a:fld>
                    <a:endParaRPr lang="en-US"/>
                  </a:p>
                </c:rich>
              </c:tx>
              <c:showLegendKey val="0"/>
              <c:showVal val="1"/>
              <c:showCatName val="0"/>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3-2730-435B-9AB7-1FA1CDCBE83D}"/>
                </c:ext>
              </c:extLst>
            </c:dLbl>
            <c:dLbl>
              <c:idx val="2"/>
              <c:layout>
                <c:manualLayout>
                  <c:x val="-2.3275009305372404E-2"/>
                  <c:y val="0.16037066933364472"/>
                </c:manualLayout>
              </c:layout>
              <c:tx>
                <c:rich>
                  <a:bodyPr/>
                  <a:lstStyle/>
                  <a:p>
                    <a:fld id="{F3C3813C-4139-4B00-B04F-8D4F9BF5723A}" type="VALUE">
                      <a:rPr lang="en-US"/>
                      <a:pPr/>
                      <a:t>[VALUE]</a:t>
                    </a:fld>
                    <a:r>
                      <a:rPr lang="en-US" baseline="0"/>
                      <a:t>,</a:t>
                    </a:r>
                  </a:p>
                  <a:p>
                    <a:fld id="{5F1EF0F8-D236-4476-A6CE-1FB20D1452EC}" type="PERCENTAGE">
                      <a:rPr lang="en-US" baseline="0"/>
                      <a:pPr/>
                      <a:t>[PERCENTAGE]</a:t>
                    </a:fld>
                    <a:endParaRPr lang="en-US"/>
                  </a:p>
                </c:rich>
              </c:tx>
              <c:showLegendKey val="0"/>
              <c:showVal val="1"/>
              <c:showCatName val="0"/>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5-2730-435B-9AB7-1FA1CDCBE83D}"/>
                </c:ext>
              </c:extLst>
            </c:dLbl>
            <c:dLbl>
              <c:idx val="3"/>
              <c:layout>
                <c:manualLayout>
                  <c:x val="3.3752578847406332E-3"/>
                  <c:y val="-8.1684635890296627E-3"/>
                </c:manualLayout>
              </c:layout>
              <c:tx>
                <c:rich>
                  <a:bodyPr/>
                  <a:lstStyle/>
                  <a:p>
                    <a:fld id="{5EA0C085-11B7-400A-BF60-CB66266C2AB4}" type="VALUE">
                      <a:rPr lang="en-US"/>
                      <a:pPr/>
                      <a:t>[VALUE]</a:t>
                    </a:fld>
                    <a:r>
                      <a:rPr lang="en-US" baseline="0"/>
                      <a:t>,</a:t>
                    </a:r>
                  </a:p>
                  <a:p>
                    <a:fld id="{8512DE3E-133B-4B1E-B64C-64804B662F64}" type="PERCENTAGE">
                      <a:rPr lang="en-US" baseline="0"/>
                      <a:pPr/>
                      <a:t>[PERCENTAGE]</a:t>
                    </a:fld>
                    <a:endParaRPr lang="en-US"/>
                  </a:p>
                </c:rich>
              </c:tx>
              <c:showLegendKey val="0"/>
              <c:showVal val="1"/>
              <c:showCatName val="0"/>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7-2730-435B-9AB7-1FA1CDCBE83D}"/>
                </c:ext>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GHEA Grapalat" panose="02000506050000020003" pitchFamily="50" charset="0"/>
                    <a:ea typeface="+mn-ea"/>
                    <a:cs typeface="+mn-cs"/>
                  </a:defRPr>
                </a:pPr>
                <a:endParaRPr lang="en-US"/>
              </a:p>
            </c:txPr>
            <c:showLegendKey val="0"/>
            <c:showVal val="1"/>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c:f>
              <c:strCache>
                <c:ptCount val="1"/>
                <c:pt idx="0">
                  <c:v>Ծառայությունների մատուցում</c:v>
                </c:pt>
              </c:strCache>
            </c:strRef>
          </c:cat>
          <c:val>
            <c:numRef>
              <c:f>Sheet1!$B$2</c:f>
              <c:numCache>
                <c:formatCode>##,##0.0;\(##,##0.0\);\-</c:formatCode>
                <c:ptCount val="1"/>
                <c:pt idx="0">
                  <c:v>420.33253999999999</c:v>
                </c:pt>
              </c:numCache>
            </c:numRef>
          </c:val>
          <c:extLst>
            <c:ext xmlns:c16="http://schemas.microsoft.com/office/drawing/2014/chart" uri="{C3380CC4-5D6E-409C-BE32-E72D297353CC}">
              <c16:uniqueId val="{0000000A-2730-435B-9AB7-1FA1CDCBE83D}"/>
            </c:ext>
          </c:extLst>
        </c:ser>
        <c:dLbls>
          <c:showLegendKey val="0"/>
          <c:showVal val="0"/>
          <c:showCatName val="0"/>
          <c:showSerName val="0"/>
          <c:showPercent val="0"/>
          <c:showBubbleSize val="0"/>
          <c:showLeaderLines val="1"/>
        </c:dLbls>
        <c:firstSliceAng val="45"/>
      </c:pieChart>
      <c:spPr>
        <a:noFill/>
        <a:ln>
          <a:noFill/>
        </a:ln>
        <a:effectLst/>
      </c:spPr>
    </c:plotArea>
    <c:legend>
      <c:legendPos val="r"/>
      <c:layout>
        <c:manualLayout>
          <c:xMode val="edge"/>
          <c:yMode val="edge"/>
          <c:x val="0.60564689413823281"/>
          <c:y val="0.47522431789049635"/>
          <c:w val="0.2427192655437439"/>
          <c:h val="9.5478827420474241E-2"/>
        </c:manualLayout>
      </c:layout>
      <c:overlay val="0"/>
      <c:spPr>
        <a:noFill/>
        <a:ln>
          <a:noFill/>
        </a:ln>
        <a:effectLst/>
      </c:spPr>
      <c:txPr>
        <a:bodyPr rot="0" spcFirstLastPara="1" vertOverflow="ellipsis" vert="horz" wrap="square" anchor="ctr" anchorCtr="0"/>
        <a:lstStyle/>
        <a:p>
          <a:pPr>
            <a:defRPr sz="800" b="0" i="0" u="none" strike="noStrike" kern="1200" baseline="0">
              <a:solidFill>
                <a:schemeClr val="tx1"/>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rj2blhSGrAX9F2Uit2hUOCs/s9A==">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</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F2116DB4-CA10-42C8-BE48-D4486F9A2F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TotalTime>
  <Pages>2</Pages>
  <Words>450</Words>
  <Characters>2567</Characters>
  <Application>Microsoft Office Word</Application>
  <DocSecurity>0</DocSecurity>
  <Lines>21</Lines>
  <Paragraphs>6</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3011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Artak Kyurumyan</dc:creator>
  <cp:lastModifiedBy>Gayane Zargaryan</cp:lastModifiedBy>
  <cp:revision>20</cp:revision>
  <cp:lastPrinted>2026-01-26T09:57:00Z</cp:lastPrinted>
  <dcterms:created xsi:type="dcterms:W3CDTF">2026-02-02T12:52:00Z</dcterms:created>
  <dcterms:modified xsi:type="dcterms:W3CDTF">2026-04-13T12:55:00Z</dcterms:modified>
</cp:coreProperties>
</file>